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4338" w14:textId="77777777" w:rsidR="00113331" w:rsidRDefault="00113331" w:rsidP="00113331">
      <w:pPr>
        <w:spacing w:after="40"/>
        <w:rPr>
          <w:rFonts w:ascii="Calibri" w:eastAsia="Calibri" w:hAnsi="Calibri" w:cs="Calibri"/>
          <w:b/>
          <w:bCs/>
          <w:color w:val="1F3864"/>
          <w:spacing w:val="1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1F3864"/>
          <w:spacing w:val="10"/>
          <w:sz w:val="40"/>
          <w:szCs w:val="40"/>
        </w:rPr>
        <w:t>PRALAY DEY</w:t>
      </w:r>
    </w:p>
    <w:p w14:paraId="34BEFD8E" w14:textId="2B8F9BF4" w:rsidR="00091440" w:rsidRDefault="00091440" w:rsidP="00113331">
      <w:pPr>
        <w:spacing w:after="40"/>
      </w:pPr>
      <w:r>
        <w:t>BFSI Learning &amp; Capability Development Leader</w:t>
      </w:r>
    </w:p>
    <w:p w14:paraId="041379B0" w14:textId="77777777" w:rsidR="00113331" w:rsidRDefault="00113331" w:rsidP="00113331">
      <w:pPr>
        <w:spacing w:after="120"/>
      </w:pPr>
      <w:r>
        <w:rPr>
          <w:rFonts w:ascii="Calibri" w:eastAsia="Calibri" w:hAnsi="Calibri" w:cs="Calibri"/>
          <w:b/>
          <w:bCs/>
          <w:color w:val="333333"/>
          <w:sz w:val="23"/>
          <w:szCs w:val="23"/>
        </w:rPr>
        <w:t>Training Manager | Learning &amp; Development | Sales Trainer – Banking &amp; Financial Services</w:t>
      </w:r>
    </w:p>
    <w:p w14:paraId="7A300D35" w14:textId="77777777" w:rsidR="00113331" w:rsidRDefault="00113331" w:rsidP="00113331">
      <w:pPr>
        <w:pBdr>
          <w:bottom w:val="single" w:sz="12" w:space="4" w:color="1F3864"/>
        </w:pBdr>
        <w:rPr>
          <w:rFonts w:ascii="Calibri" w:eastAsia="Calibri" w:hAnsi="Calibri" w:cs="Calibri"/>
          <w:color w:val="555555"/>
          <w:sz w:val="19"/>
          <w:szCs w:val="19"/>
        </w:rPr>
      </w:pPr>
      <w:r>
        <w:rPr>
          <w:rFonts w:ascii="Calibri" w:eastAsia="Calibri" w:hAnsi="Calibri" w:cs="Calibri"/>
          <w:color w:val="555555"/>
          <w:sz w:val="19"/>
          <w:szCs w:val="19"/>
        </w:rPr>
        <w:t>Bangalore, Karnataka  |  +91 9972550700  |  d_pralay@yahoo.com  |  English · Hindi · Bengali · Assamese</w:t>
      </w:r>
    </w:p>
    <w:p w14:paraId="207793E8" w14:textId="77777777" w:rsidR="00113331" w:rsidRDefault="00113331" w:rsidP="00113331">
      <w:pPr>
        <w:pBdr>
          <w:bottom w:val="single" w:sz="12" w:space="4" w:color="1F3864"/>
        </w:pBd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2732"/>
        <w:gridCol w:w="2733"/>
        <w:gridCol w:w="2733"/>
      </w:tblGrid>
      <w:tr w:rsidR="00113331" w14:paraId="23DA8294" w14:textId="77777777" w:rsidTr="00B76DCE">
        <w:tc>
          <w:tcPr>
            <w:tcW w:w="1250" w:type="pct"/>
            <w:shd w:val="clear" w:color="auto" w:fill="EEF2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1E341" w14:textId="77777777" w:rsidR="00113331" w:rsidRDefault="00113331" w:rsidP="00B76DCE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26"/>
                <w:szCs w:val="26"/>
              </w:rPr>
              <w:t>19+ Yrs</w:t>
            </w:r>
          </w:p>
          <w:p w14:paraId="7A280263" w14:textId="77777777" w:rsidR="00113331" w:rsidRDefault="00113331" w:rsidP="00B76DCE">
            <w:pPr>
              <w:jc w:val="center"/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BFSI Experience</w:t>
            </w:r>
          </w:p>
        </w:tc>
        <w:tc>
          <w:tcPr>
            <w:tcW w:w="1250" w:type="pct"/>
            <w:shd w:val="clear" w:color="auto" w:fill="EEF2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07EA2" w14:textId="77777777" w:rsidR="00113331" w:rsidRDefault="00113331" w:rsidP="00B76DCE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26"/>
                <w:szCs w:val="26"/>
              </w:rPr>
              <w:t>7+ Yrs</w:t>
            </w:r>
          </w:p>
          <w:p w14:paraId="0436F1A2" w14:textId="77777777" w:rsidR="00113331" w:rsidRDefault="00113331" w:rsidP="00B76DCE">
            <w:pPr>
              <w:jc w:val="center"/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Dedicated L&amp;D / Training</w:t>
            </w:r>
          </w:p>
        </w:tc>
        <w:tc>
          <w:tcPr>
            <w:tcW w:w="1250" w:type="pct"/>
            <w:shd w:val="clear" w:color="auto" w:fill="EEF2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932A" w14:textId="77777777" w:rsidR="00113331" w:rsidRDefault="00113331" w:rsidP="00B76DCE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26"/>
                <w:szCs w:val="26"/>
              </w:rPr>
              <w:t>4,000–5,000</w:t>
            </w:r>
          </w:p>
          <w:p w14:paraId="247A9EC2" w14:textId="77777777" w:rsidR="00113331" w:rsidRDefault="00113331" w:rsidP="00B76DCE">
            <w:pPr>
              <w:jc w:val="center"/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Personnel Trained</w:t>
            </w:r>
          </w:p>
        </w:tc>
        <w:tc>
          <w:tcPr>
            <w:tcW w:w="1250" w:type="pct"/>
            <w:shd w:val="clear" w:color="auto" w:fill="EEF2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92C8E" w14:textId="77777777" w:rsidR="00113331" w:rsidRDefault="00113331" w:rsidP="00B76DCE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26"/>
                <w:szCs w:val="26"/>
              </w:rPr>
              <w:t>95%</w:t>
            </w:r>
          </w:p>
          <w:p w14:paraId="399F0047" w14:textId="77777777" w:rsidR="00113331" w:rsidRDefault="00113331" w:rsidP="00B76DCE">
            <w:pPr>
              <w:jc w:val="center"/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NISM Certification Success Rate</w:t>
            </w:r>
          </w:p>
        </w:tc>
      </w:tr>
    </w:tbl>
    <w:p w14:paraId="10D038FE" w14:textId="77777777" w:rsidR="00113331" w:rsidRDefault="00113331" w:rsidP="00113331"/>
    <w:p w14:paraId="1F2717DB" w14:textId="77777777" w:rsidR="00113331" w:rsidRDefault="00113331" w:rsidP="00113331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PROFESSIONAL SUMMARY</w:t>
      </w:r>
    </w:p>
    <w:p w14:paraId="39CAED26" w14:textId="77777777" w:rsidR="00113331" w:rsidRDefault="00113331" w:rsidP="00113331">
      <w:pPr>
        <w:spacing w:after="120"/>
        <w:rPr>
          <w:rFonts w:ascii="Calibri" w:eastAsia="Calibri" w:hAnsi="Calibri" w:cs="Calibri"/>
          <w:color w:val="333333"/>
          <w:sz w:val="21"/>
          <w:szCs w:val="21"/>
        </w:rPr>
      </w:pPr>
    </w:p>
    <w:p w14:paraId="2636F967" w14:textId="45967F5D" w:rsidR="00113331" w:rsidRPr="00113331" w:rsidRDefault="000E624D" w:rsidP="00113331">
      <w:pPr>
        <w:spacing w:after="120"/>
        <w:rPr>
          <w:rFonts w:ascii="Calibri" w:eastAsia="Calibri" w:hAnsi="Calibri" w:cs="Calibri"/>
          <w:color w:val="333333"/>
          <w:sz w:val="21"/>
          <w:szCs w:val="21"/>
        </w:rPr>
      </w:pPr>
      <w:r w:rsidRPr="000E624D">
        <w:rPr>
          <w:rFonts w:ascii="Calibri" w:eastAsia="Calibri" w:hAnsi="Calibri" w:cs="Calibri"/>
          <w:color w:val="333333"/>
          <w:sz w:val="21"/>
          <w:szCs w:val="21"/>
        </w:rPr>
        <w:t xml:space="preserve">BFSI capability-development leader with 19+ years of banking experience, 7+ years of </w:t>
      </w:r>
      <w:r w:rsidR="001B2202">
        <w:rPr>
          <w:rFonts w:ascii="Calibri" w:eastAsia="Calibri" w:hAnsi="Calibri" w:cs="Calibri"/>
          <w:color w:val="333333"/>
          <w:sz w:val="21"/>
          <w:szCs w:val="21"/>
        </w:rPr>
        <w:t xml:space="preserve">dedicated </w:t>
      </w:r>
      <w:r w:rsidRPr="000E624D">
        <w:rPr>
          <w:rFonts w:ascii="Calibri" w:eastAsia="Calibri" w:hAnsi="Calibri" w:cs="Calibri"/>
          <w:color w:val="333333"/>
          <w:sz w:val="21"/>
          <w:szCs w:val="21"/>
        </w:rPr>
        <w:t>L&amp;D</w:t>
      </w:r>
      <w:r w:rsidR="00AA38C7">
        <w:rPr>
          <w:rFonts w:ascii="Calibri" w:eastAsia="Calibri" w:hAnsi="Calibri" w:cs="Calibri"/>
          <w:color w:val="333333"/>
          <w:sz w:val="21"/>
          <w:szCs w:val="21"/>
        </w:rPr>
        <w:t>/Capability Development experience</w:t>
      </w:r>
      <w:r w:rsidRPr="000E624D">
        <w:rPr>
          <w:rFonts w:ascii="Calibri" w:eastAsia="Calibri" w:hAnsi="Calibri" w:cs="Calibri"/>
          <w:color w:val="333333"/>
          <w:sz w:val="21"/>
          <w:szCs w:val="21"/>
        </w:rPr>
        <w:t>, multi-bank exposure and demonstrated ability to connect learning with sales, regulatory and business outcomes</w:t>
      </w:r>
      <w:r w:rsidR="0048752E">
        <w:rPr>
          <w:rFonts w:ascii="Calibri" w:eastAsia="Calibri" w:hAnsi="Calibri" w:cs="Calibri"/>
          <w:color w:val="333333"/>
          <w:sz w:val="21"/>
          <w:szCs w:val="21"/>
        </w:rPr>
        <w:t xml:space="preserve">. I specialise </w:t>
      </w:r>
      <w:r w:rsidR="00885893">
        <w:rPr>
          <w:rFonts w:ascii="Calibri" w:eastAsia="Calibri" w:hAnsi="Calibri" w:cs="Calibri"/>
          <w:color w:val="333333"/>
          <w:sz w:val="21"/>
          <w:szCs w:val="21"/>
        </w:rPr>
        <w:t>i</w:t>
      </w:r>
      <w:r w:rsidR="0048752E">
        <w:rPr>
          <w:rFonts w:ascii="Calibri" w:eastAsia="Calibri" w:hAnsi="Calibri" w:cs="Calibri"/>
          <w:color w:val="333333"/>
          <w:sz w:val="21"/>
          <w:szCs w:val="21"/>
        </w:rPr>
        <w:t>n</w:t>
      </w:r>
      <w:r w:rsidR="00113331" w:rsidRPr="00113331">
        <w:rPr>
          <w:rFonts w:ascii="Calibri" w:eastAsia="Calibri" w:hAnsi="Calibri" w:cs="Calibri"/>
          <w:color w:val="333333"/>
          <w:sz w:val="21"/>
          <w:szCs w:val="21"/>
        </w:rPr>
        <w:t xml:space="preserve"> delivering high-impact training for banks, AMCs, MFDs, </w:t>
      </w:r>
      <w:r w:rsidR="00B065EA">
        <w:rPr>
          <w:rFonts w:ascii="Calibri" w:eastAsia="Calibri" w:hAnsi="Calibri" w:cs="Calibri"/>
          <w:color w:val="333333"/>
          <w:sz w:val="21"/>
          <w:szCs w:val="21"/>
        </w:rPr>
        <w:t xml:space="preserve">Insurance Companies </w:t>
      </w:r>
      <w:r w:rsidR="00113331" w:rsidRPr="00113331">
        <w:rPr>
          <w:rFonts w:ascii="Calibri" w:eastAsia="Calibri" w:hAnsi="Calibri" w:cs="Calibri"/>
          <w:color w:val="333333"/>
          <w:sz w:val="21"/>
          <w:szCs w:val="21"/>
        </w:rPr>
        <w:t>and national distributors</w:t>
      </w:r>
      <w:r w:rsidR="00B065EA">
        <w:rPr>
          <w:rFonts w:ascii="Calibri" w:eastAsia="Calibri" w:hAnsi="Calibri" w:cs="Calibri"/>
          <w:color w:val="333333"/>
          <w:sz w:val="21"/>
          <w:szCs w:val="21"/>
        </w:rPr>
        <w:t xml:space="preserve"> and h</w:t>
      </w:r>
      <w:r w:rsidR="00113331" w:rsidRPr="00113331">
        <w:rPr>
          <w:rFonts w:ascii="Calibri" w:eastAsia="Calibri" w:hAnsi="Calibri" w:cs="Calibri"/>
          <w:color w:val="333333"/>
          <w:sz w:val="21"/>
          <w:szCs w:val="21"/>
        </w:rPr>
        <w:t>ave trained 4,000–5,000 personnel with a consistent 95% success rate on mandatory NISM</w:t>
      </w:r>
      <w:r w:rsidR="007551F8">
        <w:rPr>
          <w:rFonts w:ascii="Calibri" w:eastAsia="Calibri" w:hAnsi="Calibri" w:cs="Calibri"/>
          <w:color w:val="333333"/>
          <w:sz w:val="21"/>
          <w:szCs w:val="21"/>
        </w:rPr>
        <w:t>, IRDA and other regulatory</w:t>
      </w:r>
      <w:r w:rsidR="00113331" w:rsidRPr="00113331">
        <w:rPr>
          <w:rFonts w:ascii="Calibri" w:eastAsia="Calibri" w:hAnsi="Calibri" w:cs="Calibri"/>
          <w:color w:val="333333"/>
          <w:sz w:val="21"/>
          <w:szCs w:val="21"/>
        </w:rPr>
        <w:t xml:space="preserve"> certifications (Series V-A Mutual Fund Distributors, Series XXI-A Portfolio Managers, Series XII Securities Markets Foundation, AIF-related, and IRDA). Proven ability to convert regulatory and product knowledge into sales-ready capability through Training Needs Analysis, curriculum design, LMS/blended content, and regional rollout. Earlier career includes 12+ years of hands-on branch banking and wealth leadership (P&amp;L ownership, team development, and AUM growth) across HDFC Bank, IndusInd Bank, DCB Bank, ING Vysya (now Kotak), Bharti AXA, and Karvy Private Wealth — giving authentic credibility when training sales, wealth, and branch teams.</w:t>
      </w:r>
    </w:p>
    <w:p w14:paraId="335E7BCF" w14:textId="77777777" w:rsidR="00113331" w:rsidRDefault="00113331" w:rsidP="00113331">
      <w:pPr>
        <w:spacing w:after="120"/>
      </w:pPr>
    </w:p>
    <w:p w14:paraId="4AC07742" w14:textId="77777777" w:rsidR="00113331" w:rsidRDefault="00113331" w:rsidP="00113331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CORE COMPETENCIES</w:t>
      </w:r>
    </w:p>
    <w:p w14:paraId="54AC0E9E" w14:textId="77777777" w:rsidR="00113331" w:rsidRDefault="00113331" w:rsidP="00113331">
      <w:pPr>
        <w:spacing w:after="100"/>
        <w:rPr>
          <w:rFonts w:ascii="Calibri" w:eastAsia="Calibri" w:hAnsi="Calibri" w:cs="Calibri"/>
          <w:b/>
          <w:bCs/>
          <w:color w:val="1F3864"/>
          <w:sz w:val="21"/>
          <w:szCs w:val="21"/>
        </w:rPr>
      </w:pPr>
    </w:p>
    <w:p w14:paraId="67B9B5F6" w14:textId="5E0878F3" w:rsidR="00113331" w:rsidRDefault="00113331" w:rsidP="00113331">
      <w:pPr>
        <w:spacing w:after="100"/>
        <w:rPr>
          <w:rFonts w:ascii="Calibri" w:eastAsia="Calibri" w:hAnsi="Calibri" w:cs="Calibri"/>
          <w:color w:val="333333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Training &amp; Facilitation: </w:t>
      </w:r>
      <w:r>
        <w:rPr>
          <w:rFonts w:ascii="Calibri" w:eastAsia="Calibri" w:hAnsi="Calibri" w:cs="Calibri"/>
          <w:color w:val="333333"/>
          <w:sz w:val="21"/>
          <w:szCs w:val="21"/>
        </w:rPr>
        <w:t>NISM Certification Coaching  •  MFD &amp; National Distributor Training  •  Product &amp; Sales Training  •  Functional &amp; Role-Based Training  •  Investor Awareness Programs (IAP)  •  Regional/Multi-Location Training Rollout</w:t>
      </w:r>
    </w:p>
    <w:p w14:paraId="0614D96C" w14:textId="77777777" w:rsidR="00997F67" w:rsidRDefault="00997F67" w:rsidP="00113331">
      <w:pPr>
        <w:spacing w:after="100"/>
      </w:pPr>
    </w:p>
    <w:p w14:paraId="5A869427" w14:textId="68E5C139" w:rsidR="00113331" w:rsidRDefault="00113331" w:rsidP="00113331">
      <w:pPr>
        <w:spacing w:after="100"/>
        <w:rPr>
          <w:rFonts w:ascii="Calibri" w:eastAsia="Calibri" w:hAnsi="Calibri" w:cs="Calibri"/>
          <w:color w:val="333333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Learning &amp; Development: </w:t>
      </w:r>
      <w:r>
        <w:rPr>
          <w:rFonts w:ascii="Calibri" w:eastAsia="Calibri" w:hAnsi="Calibri" w:cs="Calibri"/>
          <w:color w:val="333333"/>
          <w:sz w:val="21"/>
          <w:szCs w:val="21"/>
        </w:rPr>
        <w:t>Training Needs Analysis (TNA)  •  Instructional &amp; Curriculum Design  •  LMS &amp; Blended Learning Content  •  Train-the-Trainer  •  Onboarding &amp; Induction  •  Assessment &amp; Evaluation Design  •  Learning Effectiveness Measurement</w:t>
      </w:r>
    </w:p>
    <w:p w14:paraId="5132A25D" w14:textId="77777777" w:rsidR="00997F67" w:rsidRDefault="00997F67" w:rsidP="00113331">
      <w:pPr>
        <w:spacing w:after="100"/>
      </w:pPr>
    </w:p>
    <w:p w14:paraId="77EE8AAF" w14:textId="1E8BB0E4" w:rsidR="00113331" w:rsidRDefault="00113331" w:rsidP="00113331">
      <w:pPr>
        <w:spacing w:after="100"/>
        <w:rPr>
          <w:rFonts w:ascii="Calibri" w:eastAsia="Calibri" w:hAnsi="Calibri" w:cs="Calibri"/>
          <w:color w:val="333333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Banking &amp; Wealth Domain: </w:t>
      </w:r>
      <w:r>
        <w:rPr>
          <w:rFonts w:ascii="Calibri" w:eastAsia="Calibri" w:hAnsi="Calibri" w:cs="Calibri"/>
          <w:color w:val="333333"/>
          <w:sz w:val="21"/>
          <w:szCs w:val="21"/>
        </w:rPr>
        <w:t>Branch Banking Operations  •  Wealth Management &amp; Portfolio Advisory  •  Retail Credit  •  Trade &amp; Forex  •  Business Banking  •  Sales &amp; Compliance Training</w:t>
      </w:r>
    </w:p>
    <w:p w14:paraId="700DCBE7" w14:textId="77777777" w:rsidR="00997F67" w:rsidRDefault="00997F67" w:rsidP="00113331">
      <w:pPr>
        <w:spacing w:after="100"/>
      </w:pPr>
    </w:p>
    <w:p w14:paraId="154B58B5" w14:textId="77777777" w:rsidR="00113331" w:rsidRDefault="00113331" w:rsidP="00113331">
      <w:pPr>
        <w:spacing w:after="120"/>
        <w:rPr>
          <w:rFonts w:ascii="Calibri" w:eastAsia="Calibri" w:hAnsi="Calibri" w:cs="Calibri"/>
          <w:color w:val="333333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Leadership: </w:t>
      </w:r>
      <w:r>
        <w:rPr>
          <w:rFonts w:ascii="Calibri" w:eastAsia="Calibri" w:hAnsi="Calibri" w:cs="Calibri"/>
          <w:color w:val="333333"/>
          <w:sz w:val="21"/>
          <w:szCs w:val="21"/>
        </w:rPr>
        <w:t>Team Leadership &amp; Mentoring of Trainers  •  Stakeholder &amp; Vendor Management  •  P&amp;L / Branch Management  •  Cross-Functional Team Management</w:t>
      </w:r>
    </w:p>
    <w:p w14:paraId="0696D86C" w14:textId="77777777" w:rsidR="00113331" w:rsidRDefault="00113331" w:rsidP="00113331">
      <w:pPr>
        <w:spacing w:after="120"/>
      </w:pPr>
    </w:p>
    <w:p w14:paraId="63F95158" w14:textId="77777777" w:rsidR="00113331" w:rsidRDefault="00113331" w:rsidP="00113331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CERTIFICATIONS</w:t>
      </w:r>
    </w:p>
    <w:p w14:paraId="6EB279F4" w14:textId="77777777" w:rsidR="00113331" w:rsidRPr="007130A4" w:rsidRDefault="00113331" w:rsidP="00113331">
      <w:pPr>
        <w:pStyle w:val="ListParagraph"/>
        <w:spacing w:after="40"/>
        <w:ind w:left="288"/>
      </w:pPr>
    </w:p>
    <w:p w14:paraId="4FFD6F70" w14:textId="5C545C25" w:rsidR="00113331" w:rsidRPr="00997F67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NISM Series V-A: Mutual Fund Distributors Certification Examination (NISM 5A)</w:t>
      </w:r>
    </w:p>
    <w:p w14:paraId="72CD0659" w14:textId="0F67FF12" w:rsidR="00997F67" w:rsidRDefault="00113331" w:rsidP="00997F67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NISM Series XII: Securities Markets Foundation Certification</w:t>
      </w:r>
    </w:p>
    <w:p w14:paraId="179D6E29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IRDA Certified</w:t>
      </w:r>
    </w:p>
    <w:p w14:paraId="0D97EC32" w14:textId="77777777" w:rsidR="00113331" w:rsidRDefault="00113331" w:rsidP="00997F67">
      <w:pPr>
        <w:pStyle w:val="ListParagraph"/>
        <w:spacing w:after="40"/>
        <w:ind w:left="720"/>
      </w:pPr>
    </w:p>
    <w:p w14:paraId="184CF0B7" w14:textId="77777777" w:rsidR="00113331" w:rsidRDefault="00113331" w:rsidP="00113331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PROFESSIONAL EXPERIENCE</w:t>
      </w:r>
    </w:p>
    <w:p w14:paraId="5ABB58F2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color w:val="1F3864"/>
        </w:rPr>
      </w:pPr>
    </w:p>
    <w:p w14:paraId="60502C28" w14:textId="7A7BA498" w:rsidR="00113331" w:rsidRDefault="001336D5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color w:val="333333"/>
        </w:rPr>
      </w:pPr>
      <w:r w:rsidRPr="001336D5">
        <w:rPr>
          <w:rFonts w:ascii="Calibri" w:eastAsia="Calibri" w:hAnsi="Calibri" w:cs="Calibri"/>
          <w:b/>
          <w:bCs/>
          <w:color w:val="1F3864"/>
        </w:rPr>
        <w:t>Independent BFSI Learning &amp; Capability Consultant</w:t>
      </w:r>
      <w:r w:rsidR="00113331">
        <w:rPr>
          <w:rFonts w:ascii="Calibri" w:eastAsia="Calibri" w:hAnsi="Calibri" w:cs="Calibri"/>
          <w:b/>
          <w:bCs/>
          <w:color w:val="1F3864"/>
        </w:rPr>
        <w:t>– BFSI, Sales &amp; Soft Skills</w:t>
      </w:r>
      <w:r w:rsidR="00113331">
        <w:rPr>
          <w:rFonts w:ascii="Calibri" w:eastAsia="Calibri" w:hAnsi="Calibri" w:cs="Calibri"/>
          <w:color w:val="333333"/>
        </w:rPr>
        <w:t xml:space="preserve"> </w:t>
      </w:r>
    </w:p>
    <w:p w14:paraId="7EBAD81D" w14:textId="25CDF96E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i/>
          <w:iCs/>
          <w:color w:val="555555"/>
        </w:rPr>
      </w:pPr>
      <w:r w:rsidRPr="00917884">
        <w:rPr>
          <w:rFonts w:ascii="Calibri" w:eastAsia="Calibri" w:hAnsi="Calibri" w:cs="Calibri"/>
          <w:b/>
          <w:bCs/>
          <w:color w:val="333333"/>
        </w:rPr>
        <w:t xml:space="preserve">| Independent Consultant  |  Clients: </w:t>
      </w:r>
      <w:r>
        <w:rPr>
          <w:rFonts w:ascii="Calibri" w:eastAsia="Calibri" w:hAnsi="Calibri" w:cs="Calibri"/>
          <w:b/>
          <w:bCs/>
          <w:color w:val="333333"/>
        </w:rPr>
        <w:t>Top Banks</w:t>
      </w:r>
      <w:r w:rsidRPr="00917884">
        <w:rPr>
          <w:rFonts w:ascii="Calibri" w:eastAsia="Calibri" w:hAnsi="Calibri" w:cs="Calibri"/>
          <w:b/>
          <w:bCs/>
          <w:color w:val="333333"/>
        </w:rPr>
        <w:t>, Leading AMCs</w:t>
      </w:r>
      <w:r>
        <w:rPr>
          <w:rFonts w:ascii="Calibri" w:eastAsia="Calibri" w:hAnsi="Calibri" w:cs="Calibri"/>
          <w:b/>
          <w:bCs/>
          <w:color w:val="333333"/>
        </w:rPr>
        <w:t xml:space="preserve"> and Insurance Companies</w:t>
      </w:r>
      <w:r w:rsidRPr="00917884">
        <w:rPr>
          <w:rFonts w:ascii="Calibri" w:eastAsia="Calibri" w:hAnsi="Calibri" w:cs="Calibri"/>
          <w:b/>
          <w:bCs/>
          <w:i/>
          <w:iCs/>
          <w:color w:val="555555"/>
        </w:rPr>
        <w:t xml:space="preserve">  </w:t>
      </w:r>
      <w:r w:rsidRPr="00917884">
        <w:rPr>
          <w:rFonts w:ascii="Calibri" w:eastAsia="Calibri" w:hAnsi="Calibri" w:cs="Calibri"/>
          <w:b/>
          <w:bCs/>
          <w:i/>
          <w:iCs/>
          <w:color w:val="555555"/>
        </w:rPr>
        <w:tab/>
      </w:r>
      <w:r>
        <w:rPr>
          <w:rFonts w:ascii="Calibri" w:eastAsia="Calibri" w:hAnsi="Calibri" w:cs="Calibri"/>
          <w:b/>
          <w:bCs/>
          <w:i/>
          <w:iCs/>
          <w:color w:val="555555"/>
        </w:rPr>
        <w:t xml:space="preserve">            </w:t>
      </w:r>
      <w:r w:rsidRPr="00917884">
        <w:rPr>
          <w:rFonts w:ascii="Calibri" w:eastAsia="Calibri" w:hAnsi="Calibri" w:cs="Calibri"/>
          <w:b/>
          <w:bCs/>
          <w:i/>
          <w:iCs/>
          <w:color w:val="555555"/>
        </w:rPr>
        <w:t>Apr 2026 – Present</w:t>
      </w:r>
    </w:p>
    <w:p w14:paraId="6101CBB7" w14:textId="77777777" w:rsidR="00113331" w:rsidRPr="00917884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i/>
          <w:iCs/>
          <w:color w:val="555555"/>
        </w:rPr>
      </w:pPr>
    </w:p>
    <w:p w14:paraId="68F24397" w14:textId="0E41A190" w:rsidR="00113331" w:rsidRPr="00327666" w:rsidRDefault="0018725F" w:rsidP="00997F67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Design and deliver</w:t>
      </w:r>
      <w:r w:rsidR="00113331">
        <w:rPr>
          <w:rFonts w:ascii="Calibri" w:eastAsia="Calibri" w:hAnsi="Calibri" w:cs="Calibri"/>
          <w:color w:val="333333"/>
          <w:sz w:val="21"/>
          <w:szCs w:val="21"/>
        </w:rPr>
        <w:t xml:space="preserve"> BFSI, sales, and soft-skills training programs for marquee organizations including Wells Fargo, HDFC Bank, and Axis Bank, strengthening employee product knowledge and sales readiness.</w:t>
      </w:r>
    </w:p>
    <w:p w14:paraId="3117F9B5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Partner with leading Asset Management Companies (AMCs) to conduct Investor Awareness Programs (IAPs) for retail investors and distributor networks.</w:t>
      </w:r>
    </w:p>
    <w:p w14:paraId="7FD36646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Coach new joiners and existing bank </w:t>
      </w:r>
      <w:r w:rsidRPr="00917884">
        <w:rPr>
          <w:rFonts w:eastAsia="Calibri"/>
        </w:rPr>
        <w:t>employees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 toward NISM certification success across Mutual Fund (MF), PMS, SIF, and AIF categories.</w:t>
      </w:r>
    </w:p>
    <w:p w14:paraId="6C077D3E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Conduct training needs analysis (TNA) and build end-to-end course construct, content, and assessment frameworks spanning BFSI, Sales, Insurance, and Soft Skills.</w:t>
      </w:r>
    </w:p>
    <w:p w14:paraId="765CB06D" w14:textId="77777777" w:rsidR="00113331" w:rsidRPr="007130A4" w:rsidRDefault="00113331" w:rsidP="00113331">
      <w:pPr>
        <w:pStyle w:val="ListParagraph"/>
        <w:spacing w:after="40"/>
        <w:ind w:left="288"/>
      </w:pPr>
    </w:p>
    <w:p w14:paraId="5CE93E02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b/>
          <w:bCs/>
          <w:color w:val="1F3864"/>
        </w:rPr>
        <w:t>Banking &amp; Sales Trainer</w:t>
      </w:r>
      <w:r>
        <w:rPr>
          <w:rFonts w:ascii="Calibri" w:eastAsia="Calibri" w:hAnsi="Calibri" w:cs="Calibri"/>
          <w:color w:val="333333"/>
        </w:rPr>
        <w:t xml:space="preserve">  </w:t>
      </w:r>
    </w:p>
    <w:p w14:paraId="7AFCA8AB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i/>
          <w:iCs/>
          <w:color w:val="555555"/>
        </w:rPr>
      </w:pPr>
      <w:r w:rsidRPr="001736F9">
        <w:rPr>
          <w:rFonts w:ascii="Calibri" w:eastAsia="Calibri" w:hAnsi="Calibri" w:cs="Calibri"/>
          <w:b/>
          <w:bCs/>
          <w:color w:val="333333"/>
        </w:rPr>
        <w:t>| Manipal Academy of Banking| Client Banks: ICICI, HDFC, Axis, IDFC First, Equitas, Canara</w:t>
      </w:r>
      <w:r>
        <w:rPr>
          <w:rFonts w:ascii="Calibri" w:eastAsia="Calibri" w:hAnsi="Calibri" w:cs="Calibri"/>
          <w:b/>
          <w:bCs/>
          <w:color w:val="333333"/>
        </w:rPr>
        <w:t xml:space="preserve"> etc</w:t>
      </w:r>
      <w:r>
        <w:rPr>
          <w:rFonts w:ascii="Calibri" w:eastAsia="Calibri" w:hAnsi="Calibri" w:cs="Calibri"/>
          <w:i/>
          <w:iCs/>
          <w:color w:val="555555"/>
        </w:rPr>
        <w:t xml:space="preserve">   </w:t>
      </w:r>
      <w:r w:rsidRPr="001736F9">
        <w:rPr>
          <w:rFonts w:ascii="Calibri" w:eastAsia="Calibri" w:hAnsi="Calibri" w:cs="Calibri"/>
          <w:b/>
          <w:bCs/>
          <w:i/>
          <w:iCs/>
          <w:color w:val="555555"/>
        </w:rPr>
        <w:t>Feb 2019 – Mar 2026</w:t>
      </w:r>
    </w:p>
    <w:p w14:paraId="49DF8F13" w14:textId="77777777" w:rsidR="00113331" w:rsidRPr="001736F9" w:rsidRDefault="00113331" w:rsidP="00113331">
      <w:pPr>
        <w:tabs>
          <w:tab w:val="right" w:pos="9360"/>
        </w:tabs>
        <w:spacing w:before="140" w:after="30"/>
        <w:rPr>
          <w:b/>
          <w:bCs/>
        </w:rPr>
      </w:pPr>
    </w:p>
    <w:p w14:paraId="2080958F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Trained an estimated 4,000–5,000 bank employees over 7 years across partner banks, achieving a 95% success rate certifying candidates on mandatory NISM programs and directly supporting regulatory compliance and MFD readiness.</w:t>
      </w:r>
    </w:p>
    <w:p w14:paraId="7FF657A0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Founding faculty for the ICICI ASCEND program since its 2019 pilot, preparing graduates from premier institutes (St. Xavier's, Loyola, Hindu College) for wealth management and managerial roles.</w:t>
      </w:r>
    </w:p>
    <w:p w14:paraId="288C9CAC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Delivered training on Retail Credit, Wealth Management, Trade &amp; Forex, and Branch Management to upcoming bankers, and upskilled existing staff at Axis, HDFC, Equitas, Canara, and Karur Vysya on progression into branch management, retail loan sales, and retail loan operations.</w:t>
      </w:r>
    </w:p>
    <w:p w14:paraId="35633C97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Served as Sales Trainer and Wealth lead across multiple verticals; authored and proofread training content on Sales, Credit, Wealth, and Trade Forex for ICICI, HDFC, Axis, Yes Bank, Equitas, and SIB.</w:t>
      </w:r>
    </w:p>
    <w:p w14:paraId="3B1838FC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Contributed to the Sales &amp; Compliance training charter, designing content to minimize risk exposure while supporting revenue and compliance targets.</w:t>
      </w:r>
    </w:p>
    <w:p w14:paraId="2B4EE401" w14:textId="77777777" w:rsidR="00113331" w:rsidRDefault="00113331" w:rsidP="00113331">
      <w:pPr>
        <w:pStyle w:val="ListParagraph"/>
        <w:spacing w:after="40"/>
        <w:ind w:left="288"/>
      </w:pPr>
    </w:p>
    <w:p w14:paraId="0C8DC6A5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i/>
          <w:iCs/>
          <w:color w:val="555555"/>
        </w:rPr>
      </w:pPr>
      <w:r>
        <w:rPr>
          <w:rFonts w:ascii="Calibri" w:eastAsia="Calibri" w:hAnsi="Calibri" w:cs="Calibri"/>
          <w:b/>
          <w:bCs/>
          <w:color w:val="1F3864"/>
        </w:rPr>
        <w:t>Branch Manager – Sanjay Nagar Branch (Retail Branch Banking)</w:t>
      </w:r>
      <w:r>
        <w:rPr>
          <w:rFonts w:ascii="Calibri" w:eastAsia="Calibri" w:hAnsi="Calibri" w:cs="Calibri"/>
          <w:color w:val="333333"/>
        </w:rPr>
        <w:t xml:space="preserve">  | </w:t>
      </w:r>
      <w:r w:rsidRPr="007130A4">
        <w:rPr>
          <w:rFonts w:ascii="Calibri" w:eastAsia="Calibri" w:hAnsi="Calibri" w:cs="Calibri"/>
          <w:b/>
          <w:bCs/>
          <w:color w:val="333333"/>
        </w:rPr>
        <w:t xml:space="preserve"> IndusInd Bank Ltd, Bangalore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ab/>
        <w:t>Jul 2018 – Oct 2018</w:t>
      </w:r>
    </w:p>
    <w:p w14:paraId="360A57F9" w14:textId="77777777" w:rsidR="00113331" w:rsidRDefault="00113331" w:rsidP="00113331">
      <w:pPr>
        <w:tabs>
          <w:tab w:val="right" w:pos="9360"/>
        </w:tabs>
        <w:spacing w:before="140" w:after="30"/>
      </w:pPr>
    </w:p>
    <w:p w14:paraId="45DDAF7E" w14:textId="77777777" w:rsidR="00113331" w:rsidRPr="00B260F2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Drove fee and cross-sell revenue through Life Insurance, Mutual Funds, General Insurance, Cards, and Trade &amp; Forex, while acquiring and retaining customers to grow the branch liability book.</w:t>
      </w:r>
    </w:p>
    <w:p w14:paraId="64A24BEA" w14:textId="77777777" w:rsidR="00113331" w:rsidRDefault="00113331" w:rsidP="00113331">
      <w:pPr>
        <w:pStyle w:val="ListParagraph"/>
        <w:spacing w:after="40"/>
        <w:ind w:left="288"/>
      </w:pPr>
    </w:p>
    <w:p w14:paraId="4147335D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i/>
          <w:iCs/>
          <w:color w:val="555555"/>
        </w:rPr>
      </w:pPr>
      <w:r>
        <w:rPr>
          <w:rFonts w:ascii="Calibri" w:eastAsia="Calibri" w:hAnsi="Calibri" w:cs="Calibri"/>
          <w:b/>
          <w:bCs/>
          <w:color w:val="1F3864"/>
        </w:rPr>
        <w:t>Branch Manager – Nagvara Branch (Retail Branch Banking)</w:t>
      </w:r>
      <w:r>
        <w:rPr>
          <w:rFonts w:ascii="Calibri" w:eastAsia="Calibri" w:hAnsi="Calibri" w:cs="Calibri"/>
          <w:color w:val="333333"/>
        </w:rPr>
        <w:t xml:space="preserve">  |  </w:t>
      </w:r>
      <w:r w:rsidRPr="007130A4">
        <w:rPr>
          <w:rFonts w:ascii="Calibri" w:eastAsia="Calibri" w:hAnsi="Calibri" w:cs="Calibri"/>
          <w:b/>
          <w:bCs/>
          <w:color w:val="333333"/>
        </w:rPr>
        <w:t>HDFC Bank Ltd, Bangalore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ab/>
        <w:t>Jan 2017 – Jul 2018</w:t>
      </w:r>
    </w:p>
    <w:p w14:paraId="638A4B14" w14:textId="77777777" w:rsidR="00113331" w:rsidRDefault="00113331" w:rsidP="00113331">
      <w:pPr>
        <w:tabs>
          <w:tab w:val="right" w:pos="9360"/>
        </w:tabs>
        <w:spacing w:before="140" w:after="30"/>
      </w:pPr>
    </w:p>
    <w:p w14:paraId="4B6F255E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Built a new branch from the ground up, growing the balance sheet from ₹98 Lakhs to ₹11 Crore within one year, while exceeding targets across all third-party products (Life Insurance/Mutual Funds/General Insurance) and asset products (Personal Loan/Home Loan/LAP/Business Banking).</w:t>
      </w:r>
    </w:p>
    <w:p w14:paraId="01F95E98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Recruited, trained, and led a cross-functional branch team across acquisition, wealth management, business banking, and compliance, driving wallet-share expansion and revenue growth.</w:t>
      </w:r>
    </w:p>
    <w:p w14:paraId="56AE9FB8" w14:textId="77777777" w:rsidR="00113331" w:rsidRDefault="00113331" w:rsidP="00113331">
      <w:pPr>
        <w:pStyle w:val="ListParagraph"/>
        <w:spacing w:after="40"/>
        <w:ind w:left="288"/>
      </w:pPr>
    </w:p>
    <w:p w14:paraId="01B7001D" w14:textId="77777777" w:rsidR="00B31614" w:rsidRDefault="00B31614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color w:val="1F3864"/>
        </w:rPr>
      </w:pPr>
    </w:p>
    <w:p w14:paraId="6B0EE843" w14:textId="77777777" w:rsidR="00B31614" w:rsidRDefault="00B31614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color w:val="1F3864"/>
        </w:rPr>
      </w:pPr>
    </w:p>
    <w:p w14:paraId="04ED1C59" w14:textId="77777777" w:rsidR="00B31614" w:rsidRDefault="00B31614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color w:val="1F3864"/>
        </w:rPr>
      </w:pPr>
    </w:p>
    <w:p w14:paraId="04324006" w14:textId="35F14B93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i/>
          <w:iCs/>
          <w:color w:val="555555"/>
        </w:rPr>
      </w:pPr>
      <w:r>
        <w:rPr>
          <w:rFonts w:ascii="Calibri" w:eastAsia="Calibri" w:hAnsi="Calibri" w:cs="Calibri"/>
          <w:b/>
          <w:bCs/>
          <w:color w:val="1F3864"/>
        </w:rPr>
        <w:t>Branch Manager – Rajaji Nagar Branch (Branch Banking)</w:t>
      </w:r>
      <w:r>
        <w:rPr>
          <w:rFonts w:ascii="Calibri" w:eastAsia="Calibri" w:hAnsi="Calibri" w:cs="Calibri"/>
          <w:color w:val="333333"/>
        </w:rPr>
        <w:t xml:space="preserve">  |  </w:t>
      </w:r>
      <w:r w:rsidRPr="007130A4">
        <w:rPr>
          <w:rFonts w:ascii="Calibri" w:eastAsia="Calibri" w:hAnsi="Calibri" w:cs="Calibri"/>
          <w:b/>
          <w:bCs/>
          <w:color w:val="333333"/>
        </w:rPr>
        <w:t>DCB Bank Ltd, Bangalore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ab/>
        <w:t>May 2016 – Dec 2016</w:t>
      </w:r>
    </w:p>
    <w:p w14:paraId="16CED90F" w14:textId="77777777" w:rsidR="00113331" w:rsidRDefault="00113331" w:rsidP="00113331">
      <w:pPr>
        <w:tabs>
          <w:tab w:val="right" w:pos="9360"/>
        </w:tabs>
        <w:spacing w:before="140" w:after="30"/>
      </w:pPr>
    </w:p>
    <w:p w14:paraId="1869D4BE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Led a cross-functional branch team spanning acquisition, wealth management, and business banking, driving revenue growth while maintaining cost control and compliance adherence.</w:t>
      </w:r>
    </w:p>
    <w:p w14:paraId="2F132AA8" w14:textId="77777777" w:rsidR="00113331" w:rsidRDefault="00113331" w:rsidP="00113331">
      <w:pPr>
        <w:pStyle w:val="ListParagraph"/>
        <w:spacing w:after="40"/>
        <w:ind w:left="288"/>
      </w:pPr>
    </w:p>
    <w:p w14:paraId="0D583A43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i/>
          <w:iCs/>
          <w:color w:val="555555"/>
        </w:rPr>
      </w:pPr>
      <w:r>
        <w:rPr>
          <w:rFonts w:ascii="Calibri" w:eastAsia="Calibri" w:hAnsi="Calibri" w:cs="Calibri"/>
          <w:b/>
          <w:bCs/>
          <w:color w:val="1F3864"/>
        </w:rPr>
        <w:t>Branch Head – Multiple Branches (Branch Banking)</w:t>
      </w:r>
      <w:r>
        <w:rPr>
          <w:rFonts w:ascii="Calibri" w:eastAsia="Calibri" w:hAnsi="Calibri" w:cs="Calibri"/>
          <w:color w:val="333333"/>
        </w:rPr>
        <w:t xml:space="preserve">  |  </w:t>
      </w:r>
      <w:r w:rsidRPr="007130A4">
        <w:rPr>
          <w:rFonts w:ascii="Calibri" w:eastAsia="Calibri" w:hAnsi="Calibri" w:cs="Calibri"/>
          <w:b/>
          <w:bCs/>
          <w:color w:val="333333"/>
        </w:rPr>
        <w:t>ING Vysya Bank Ltd (now Kotak), Bangalore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ab/>
        <w:t>Dec 2013 – May 2016</w:t>
      </w:r>
    </w:p>
    <w:p w14:paraId="0CBFDDE8" w14:textId="77777777" w:rsidR="00113331" w:rsidRDefault="00113331" w:rsidP="00113331">
      <w:pPr>
        <w:tabs>
          <w:tab w:val="right" w:pos="9360"/>
        </w:tabs>
        <w:spacing w:before="140" w:after="30"/>
      </w:pPr>
    </w:p>
    <w:p w14:paraId="37B0BE49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Launched a new branch and grew CASA from zero to over ₹15 Crore within 9 months, subsequently managing branch books as large as ₹67 Crore across multiple locations.</w:t>
      </w:r>
    </w:p>
    <w:p w14:paraId="1280C86B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Personally managed the branch's top 20 relationships, each with AUM of ₹25 Lakh+, while coaching and mentoring sales, service, and control teams with zero regretted attrition.</w:t>
      </w:r>
    </w:p>
    <w:p w14:paraId="719578CD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Sustained consistent performance across Life Insurance, Mutual Funds, General Insurance, and retail lending (BBG and all retail loan products) through disciplined cost and revenue monitoring.</w:t>
      </w:r>
    </w:p>
    <w:p w14:paraId="0E4838B4" w14:textId="77777777" w:rsidR="00113331" w:rsidRDefault="00113331" w:rsidP="00113331">
      <w:pPr>
        <w:spacing w:after="40"/>
      </w:pPr>
    </w:p>
    <w:p w14:paraId="03B3F7FC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i/>
          <w:iCs/>
          <w:color w:val="555555"/>
        </w:rPr>
      </w:pPr>
      <w:r>
        <w:rPr>
          <w:rFonts w:ascii="Calibri" w:eastAsia="Calibri" w:hAnsi="Calibri" w:cs="Calibri"/>
          <w:b/>
          <w:bCs/>
          <w:color w:val="1F3864"/>
        </w:rPr>
        <w:t>Relationship Manager – Wealth Management</w:t>
      </w:r>
      <w:r>
        <w:rPr>
          <w:rFonts w:ascii="Calibri" w:eastAsia="Calibri" w:hAnsi="Calibri" w:cs="Calibri"/>
          <w:color w:val="333333"/>
        </w:rPr>
        <w:t xml:space="preserve">  |  </w:t>
      </w:r>
      <w:r w:rsidRPr="007130A4">
        <w:rPr>
          <w:rFonts w:ascii="Calibri" w:eastAsia="Calibri" w:hAnsi="Calibri" w:cs="Calibri"/>
          <w:b/>
          <w:bCs/>
          <w:color w:val="333333"/>
        </w:rPr>
        <w:t>ING Vysya Bank Ltd (now Kotak), Bangalore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ab/>
        <w:t>Oct 2011 – Nov 2013</w:t>
      </w:r>
    </w:p>
    <w:p w14:paraId="2A3D2091" w14:textId="77777777" w:rsidR="00113331" w:rsidRPr="007130A4" w:rsidRDefault="00113331" w:rsidP="00113331">
      <w:pPr>
        <w:tabs>
          <w:tab w:val="right" w:pos="9360"/>
        </w:tabs>
        <w:spacing w:before="140" w:after="30"/>
        <w:rPr>
          <w:b/>
          <w:bCs/>
        </w:rPr>
      </w:pPr>
    </w:p>
    <w:p w14:paraId="06171FFD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Managed a portfolio of 250–400 HNI relationships, growing branch investment AUM from ₹0.40 Crore to over ₹10 Crore through financial need analysis, risk profiling, and structured portfolio design.</w:t>
      </w:r>
    </w:p>
    <w:p w14:paraId="4032E110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Recognized as Best Wealth Relationship Manager, Pan-India (H2 2012–13), and ranked Top 3 Pan-India for General Insurance (Q4 2012–13).</w:t>
      </w:r>
    </w:p>
    <w:p w14:paraId="7AF0E678" w14:textId="77777777" w:rsidR="00113331" w:rsidRPr="007130A4" w:rsidRDefault="00113331" w:rsidP="00113331">
      <w:pPr>
        <w:pStyle w:val="ListParagraph"/>
        <w:spacing w:after="40"/>
        <w:ind w:left="288"/>
        <w:rPr>
          <w:rFonts w:asciiTheme="minorHAnsi" w:hAnsiTheme="minorHAnsi" w:cstheme="minorHAnsi"/>
          <w:b/>
          <w:bCs/>
          <w:sz w:val="22"/>
          <w:szCs w:val="22"/>
        </w:rPr>
      </w:pPr>
    </w:p>
    <w:p w14:paraId="06C68AA0" w14:textId="77777777" w:rsidR="00113331" w:rsidRPr="007130A4" w:rsidRDefault="00113331" w:rsidP="00113331">
      <w:pPr>
        <w:pStyle w:val="ListParagrap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r w:rsidRPr="007130A4">
        <w:rPr>
          <w:rFonts w:asciiTheme="minorHAnsi" w:eastAsia="Calibri" w:hAnsiTheme="minorHAnsi" w:cstheme="minorHAnsi"/>
          <w:b/>
          <w:bCs/>
          <w:color w:val="1F3864"/>
          <w:sz w:val="22"/>
          <w:szCs w:val="22"/>
        </w:rPr>
        <w:t>Wealth Advisor – HNI Solutions</w:t>
      </w:r>
      <w:r w:rsidRPr="007130A4">
        <w:rPr>
          <w:rFonts w:asciiTheme="minorHAnsi" w:eastAsia="Calibri" w:hAnsiTheme="minorHAnsi" w:cstheme="minorHAnsi"/>
          <w:b/>
          <w:bCs/>
          <w:color w:val="333333"/>
          <w:sz w:val="22"/>
          <w:szCs w:val="22"/>
        </w:rPr>
        <w:t xml:space="preserve">  |  Karvy Private Wealth, Bangalore</w:t>
      </w:r>
      <w:r w:rsidRPr="007130A4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 xml:space="preserve">  </w:t>
      </w:r>
      <w:r w:rsidRPr="007130A4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ab/>
        <w:t xml:space="preserve">                                      </w:t>
      </w:r>
      <w:r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130A4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892DB5">
        <w:rPr>
          <w:rFonts w:asciiTheme="minorHAnsi" w:eastAsia="Calibri" w:hAnsiTheme="minorHAnsi" w:cstheme="minorHAnsi"/>
          <w:b/>
          <w:bCs/>
          <w:i/>
          <w:iCs/>
          <w:color w:val="767171" w:themeColor="background2" w:themeShade="80"/>
        </w:rPr>
        <w:t>Nov 2010 – Sep 2011</w:t>
      </w:r>
      <w:r>
        <w:rPr>
          <w:rFonts w:asciiTheme="minorHAnsi" w:eastAsia="Calibri" w:hAnsiTheme="minorHAnsi" w:cstheme="minorHAnsi"/>
          <w:b/>
          <w:bCs/>
          <w:i/>
          <w:iCs/>
          <w:color w:val="767171" w:themeColor="background2" w:themeShade="80"/>
        </w:rPr>
        <w:t xml:space="preserve"> </w:t>
      </w:r>
    </w:p>
    <w:p w14:paraId="09C0C783" w14:textId="77777777" w:rsidR="00113331" w:rsidRDefault="00113331" w:rsidP="00113331">
      <w:pPr>
        <w:tabs>
          <w:tab w:val="right" w:pos="9360"/>
        </w:tabs>
        <w:spacing w:before="140" w:after="30"/>
      </w:pPr>
    </w:p>
    <w:p w14:paraId="43B2A696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Advised HNI clients on Equity, PMS, Private Equity, Real Estate, and structured products, consistently meeting monthly targets through referral generation and market-driven advisory.</w:t>
      </w:r>
    </w:p>
    <w:p w14:paraId="37AD9299" w14:textId="77777777" w:rsidR="00113331" w:rsidRDefault="00113331" w:rsidP="00113331">
      <w:pPr>
        <w:pStyle w:val="ListParagraph"/>
        <w:spacing w:after="40"/>
        <w:ind w:left="288"/>
      </w:pPr>
    </w:p>
    <w:p w14:paraId="18DDC3B6" w14:textId="77777777" w:rsidR="00113331" w:rsidRDefault="00113331" w:rsidP="00113331">
      <w:pPr>
        <w:tabs>
          <w:tab w:val="right" w:pos="9360"/>
        </w:tabs>
        <w:spacing w:before="140" w:after="30"/>
        <w:rPr>
          <w:rFonts w:ascii="Calibri" w:eastAsia="Calibri" w:hAnsi="Calibri" w:cs="Calibri"/>
          <w:b/>
          <w:bCs/>
          <w:i/>
          <w:iCs/>
          <w:color w:val="555555"/>
        </w:rPr>
      </w:pPr>
      <w:r>
        <w:rPr>
          <w:rFonts w:ascii="Calibri" w:eastAsia="Calibri" w:hAnsi="Calibri" w:cs="Calibri"/>
          <w:b/>
          <w:bCs/>
          <w:color w:val="1F3864"/>
        </w:rPr>
        <w:t>Senior Financial Advisor</w:t>
      </w:r>
      <w:r>
        <w:rPr>
          <w:rFonts w:ascii="Calibri" w:eastAsia="Calibri" w:hAnsi="Calibri" w:cs="Calibri"/>
          <w:color w:val="333333"/>
        </w:rPr>
        <w:t xml:space="preserve">  |  </w:t>
      </w:r>
      <w:r w:rsidRPr="007130A4">
        <w:rPr>
          <w:rFonts w:ascii="Calibri" w:eastAsia="Calibri" w:hAnsi="Calibri" w:cs="Calibri"/>
          <w:b/>
          <w:bCs/>
          <w:color w:val="333333"/>
        </w:rPr>
        <w:t>Bharti AXA Life Insurance, Bangalore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555555"/>
        </w:rPr>
        <w:t xml:space="preserve">                       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 xml:space="preserve"> </w:t>
      </w:r>
      <w:r w:rsidRPr="007130A4">
        <w:rPr>
          <w:rFonts w:ascii="Calibri" w:eastAsia="Calibri" w:hAnsi="Calibri" w:cs="Calibri"/>
          <w:b/>
          <w:bCs/>
          <w:i/>
          <w:iCs/>
          <w:color w:val="555555"/>
        </w:rPr>
        <w:tab/>
        <w:t>Dec 2007 – Mar 2009, Oct 2009 – Jul 2010</w:t>
      </w:r>
    </w:p>
    <w:p w14:paraId="0EA9E594" w14:textId="77777777" w:rsidR="00113331" w:rsidRDefault="00113331" w:rsidP="00113331">
      <w:pPr>
        <w:tabs>
          <w:tab w:val="right" w:pos="9360"/>
        </w:tabs>
        <w:spacing w:before="140" w:after="30"/>
        <w:jc w:val="right"/>
      </w:pPr>
    </w:p>
    <w:p w14:paraId="26D904AE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Built an insurance client acquisition and advisory pipeline; qualified for the International Convention (Q4 2009–10) and recognized as a consistent Top Performer in Karnataka Region.</w:t>
      </w:r>
    </w:p>
    <w:p w14:paraId="6E955D9A" w14:textId="77777777" w:rsidR="00113331" w:rsidRDefault="00113331" w:rsidP="00113331">
      <w:pPr>
        <w:pStyle w:val="ListParagraph"/>
        <w:spacing w:after="40"/>
        <w:ind w:left="288"/>
      </w:pPr>
    </w:p>
    <w:p w14:paraId="7334C757" w14:textId="77777777" w:rsidR="00113331" w:rsidRDefault="00113331" w:rsidP="00113331">
      <w:pPr>
        <w:pBdr>
          <w:bottom w:val="single" w:sz="8" w:space="2" w:color="1F3864"/>
        </w:pBdr>
        <w:tabs>
          <w:tab w:val="right" w:pos="10940"/>
        </w:tabs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EDUCATION</w:t>
      </w: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ab/>
      </w:r>
    </w:p>
    <w:p w14:paraId="4AD0521C" w14:textId="77777777" w:rsidR="00113331" w:rsidRPr="007130A4" w:rsidRDefault="00113331" w:rsidP="00113331">
      <w:pPr>
        <w:pStyle w:val="ListParagraph"/>
        <w:spacing w:after="40"/>
        <w:ind w:left="288"/>
      </w:pPr>
    </w:p>
    <w:p w14:paraId="34EADF9A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BBM (Marketing) — Bangalore University, Bangalore</w:t>
      </w:r>
    </w:p>
    <w:p w14:paraId="3190F236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XII (Science) — A.H.S.E.C Board</w:t>
      </w:r>
    </w:p>
    <w:p w14:paraId="20A8BE3D" w14:textId="77777777" w:rsidR="00113331" w:rsidRPr="007130A4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X (Matriculation) — S.E.B.A Board</w:t>
      </w:r>
    </w:p>
    <w:p w14:paraId="0496DB9E" w14:textId="77777777" w:rsidR="00113331" w:rsidRDefault="00113331" w:rsidP="00113331">
      <w:pPr>
        <w:pStyle w:val="ListParagraph"/>
        <w:spacing w:after="40"/>
        <w:ind w:left="288"/>
      </w:pPr>
    </w:p>
    <w:p w14:paraId="2A73EB61" w14:textId="77777777" w:rsidR="00113331" w:rsidRDefault="00113331" w:rsidP="00113331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RESEARCH</w:t>
      </w:r>
    </w:p>
    <w:p w14:paraId="3C19BDCF" w14:textId="77777777" w:rsidR="00113331" w:rsidRPr="007130A4" w:rsidRDefault="00113331" w:rsidP="00113331">
      <w:pPr>
        <w:pStyle w:val="ListParagraph"/>
        <w:spacing w:after="40"/>
        <w:ind w:left="288"/>
      </w:pPr>
    </w:p>
    <w:p w14:paraId="4293724F" w14:textId="77777777" w:rsidR="00113331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Industry–Academia Partnership: The Current Gap Between Industry and Academia (2022)</w:t>
      </w:r>
    </w:p>
    <w:p w14:paraId="2D951ED0" w14:textId="77777777" w:rsidR="00113331" w:rsidRPr="00425978" w:rsidRDefault="00113331" w:rsidP="00113331">
      <w:pPr>
        <w:pStyle w:val="ListParagraph"/>
        <w:numPr>
          <w:ilvl w:val="0"/>
          <w:numId w:val="1"/>
        </w:numPr>
        <w:spacing w:after="40"/>
        <w:ind w:left="288" w:hanging="215"/>
      </w:pPr>
      <w:r>
        <w:rPr>
          <w:rFonts w:ascii="Calibri" w:eastAsia="Calibri" w:hAnsi="Calibri" w:cs="Calibri"/>
          <w:color w:val="333333"/>
          <w:sz w:val="21"/>
          <w:szCs w:val="21"/>
        </w:rPr>
        <w:t>Study of Marketing Strategy of Maruti at Pratham Motors Pvt Ltd (2005)</w:t>
      </w:r>
    </w:p>
    <w:p w14:paraId="4CCBCA6F" w14:textId="77777777" w:rsidR="00113331" w:rsidRDefault="00113331" w:rsidP="00113331">
      <w:pPr>
        <w:spacing w:after="40"/>
      </w:pPr>
    </w:p>
    <w:p w14:paraId="22C5213E" w14:textId="77777777" w:rsidR="00B31614" w:rsidRDefault="00B31614" w:rsidP="00D203B8">
      <w:pPr>
        <w:pBdr>
          <w:bottom w:val="single" w:sz="8" w:space="2" w:color="1F3864"/>
        </w:pBdr>
        <w:spacing w:before="180" w:after="80"/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</w:pPr>
    </w:p>
    <w:p w14:paraId="2BF8D421" w14:textId="77777777" w:rsidR="00B31614" w:rsidRDefault="00B31614" w:rsidP="00D203B8">
      <w:pPr>
        <w:pBdr>
          <w:bottom w:val="single" w:sz="8" w:space="2" w:color="1F3864"/>
        </w:pBdr>
        <w:spacing w:before="180" w:after="80"/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</w:pPr>
    </w:p>
    <w:p w14:paraId="041B31A1" w14:textId="7F990243" w:rsidR="00D203B8" w:rsidRDefault="00D203B8" w:rsidP="00D203B8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KEY DIFFERENTIATOR FOR BANKS AND FINIANCIAL INSITUTIONS</w:t>
      </w:r>
    </w:p>
    <w:p w14:paraId="4121D8FE" w14:textId="6E526555" w:rsidR="00113331" w:rsidRDefault="00113331" w:rsidP="00D203B8">
      <w:pPr>
        <w:spacing w:after="40"/>
      </w:pPr>
    </w:p>
    <w:p w14:paraId="58C08ADB" w14:textId="721E836C" w:rsidR="00D203B8" w:rsidRPr="00481067" w:rsidRDefault="00D203B8" w:rsidP="00D203B8">
      <w:pPr>
        <w:numPr>
          <w:ilvl w:val="0"/>
          <w:numId w:val="2"/>
        </w:numPr>
        <w:spacing w:after="40"/>
        <w:rPr>
          <w:color w:val="3B3838" w:themeColor="background2" w:themeShade="40"/>
        </w:rPr>
      </w:pPr>
      <w:r w:rsidRPr="00481067">
        <w:rPr>
          <w:color w:val="3B3838" w:themeColor="background2" w:themeShade="40"/>
        </w:rPr>
        <w:t>Rare combination of high-volume certification training success (95% NISM) and real branch P&amp;L / wealth AUM experience — enabling credible, practical training for sales and branch teams.</w:t>
      </w:r>
    </w:p>
    <w:p w14:paraId="17A4C05F" w14:textId="77777777" w:rsidR="00D203B8" w:rsidRPr="00481067" w:rsidRDefault="00D203B8" w:rsidP="00D203B8">
      <w:pPr>
        <w:spacing w:after="40"/>
        <w:rPr>
          <w:color w:val="3B3838" w:themeColor="background2" w:themeShade="40"/>
        </w:rPr>
      </w:pPr>
    </w:p>
    <w:p w14:paraId="37A86E02" w14:textId="77777777" w:rsidR="00D203B8" w:rsidRPr="00481067" w:rsidRDefault="00D203B8" w:rsidP="00D203B8">
      <w:pPr>
        <w:spacing w:after="40"/>
        <w:rPr>
          <w:color w:val="3B3838" w:themeColor="background2" w:themeShade="40"/>
        </w:rPr>
      </w:pPr>
    </w:p>
    <w:p w14:paraId="41C4B516" w14:textId="77777777" w:rsidR="00D203B8" w:rsidRPr="00481067" w:rsidRDefault="00D203B8" w:rsidP="00D203B8">
      <w:pPr>
        <w:spacing w:after="40"/>
        <w:rPr>
          <w:color w:val="3B3838" w:themeColor="background2" w:themeShade="40"/>
        </w:rPr>
      </w:pPr>
    </w:p>
    <w:p w14:paraId="6D9BEBD1" w14:textId="01E4CE23" w:rsidR="00D203B8" w:rsidRPr="00481067" w:rsidRDefault="00D203B8" w:rsidP="00D203B8">
      <w:pPr>
        <w:numPr>
          <w:ilvl w:val="0"/>
          <w:numId w:val="2"/>
        </w:numPr>
        <w:spacing w:after="40"/>
        <w:rPr>
          <w:color w:val="3B3838" w:themeColor="background2" w:themeShade="40"/>
        </w:rPr>
      </w:pPr>
      <w:r w:rsidRPr="00481067">
        <w:rPr>
          <w:color w:val="3B3838" w:themeColor="background2" w:themeShade="40"/>
        </w:rPr>
        <w:t>Proven ability to design content and programmes that serve both regulatory compliance and revenue goals across multiple leading banks and AMCs.</w:t>
      </w:r>
    </w:p>
    <w:p w14:paraId="27240F26" w14:textId="77777777" w:rsidR="00D203B8" w:rsidRPr="00481067" w:rsidRDefault="00D203B8" w:rsidP="00D203B8">
      <w:pPr>
        <w:pStyle w:val="ListParagraph"/>
        <w:rPr>
          <w:color w:val="3B3838" w:themeColor="background2" w:themeShade="40"/>
        </w:rPr>
      </w:pPr>
    </w:p>
    <w:p w14:paraId="66034968" w14:textId="77777777" w:rsidR="00D203B8" w:rsidRPr="00481067" w:rsidRDefault="00D203B8" w:rsidP="00D203B8">
      <w:pPr>
        <w:spacing w:after="40"/>
        <w:ind w:left="280"/>
        <w:rPr>
          <w:color w:val="3B3838" w:themeColor="background2" w:themeShade="40"/>
        </w:rPr>
      </w:pPr>
    </w:p>
    <w:p w14:paraId="11B29F39" w14:textId="3263D274" w:rsidR="00D203B8" w:rsidRPr="00481067" w:rsidRDefault="00D203B8" w:rsidP="00D203B8">
      <w:pPr>
        <w:numPr>
          <w:ilvl w:val="0"/>
          <w:numId w:val="2"/>
        </w:numPr>
        <w:spacing w:after="40"/>
        <w:rPr>
          <w:color w:val="3B3838" w:themeColor="background2" w:themeShade="40"/>
        </w:rPr>
      </w:pPr>
      <w:r w:rsidRPr="00481067">
        <w:rPr>
          <w:color w:val="3B3838" w:themeColor="background2" w:themeShade="40"/>
        </w:rPr>
        <w:t>Experience spanning the full talent continuum: campus-to-career (ICICI ASCEND), new-joiner induction, mid-career upskilling, and distributor / investor education.</w:t>
      </w:r>
    </w:p>
    <w:p w14:paraId="3A8D853B" w14:textId="623D0126" w:rsidR="00D203B8" w:rsidRPr="00481067" w:rsidRDefault="00D203B8" w:rsidP="00D203B8">
      <w:pPr>
        <w:spacing w:after="40"/>
        <w:rPr>
          <w:color w:val="3B3838" w:themeColor="background2" w:themeShade="40"/>
        </w:rPr>
      </w:pPr>
    </w:p>
    <w:p w14:paraId="5961EB0A" w14:textId="1C82CF7A" w:rsidR="00D203B8" w:rsidRDefault="00D203B8" w:rsidP="00D203B8">
      <w:pPr>
        <w:spacing w:after="40"/>
      </w:pPr>
    </w:p>
    <w:p w14:paraId="615E43ED" w14:textId="7860B54F" w:rsidR="00D203B8" w:rsidRDefault="00D203B8" w:rsidP="00D203B8">
      <w:pPr>
        <w:spacing w:after="40"/>
      </w:pPr>
    </w:p>
    <w:p w14:paraId="31188C37" w14:textId="15C7DED8" w:rsidR="00D203B8" w:rsidRDefault="00D203B8" w:rsidP="00D203B8">
      <w:pPr>
        <w:spacing w:after="40"/>
      </w:pPr>
    </w:p>
    <w:p w14:paraId="2FBCB52C" w14:textId="77777777" w:rsidR="00D203B8" w:rsidRPr="00D203B8" w:rsidRDefault="00D203B8" w:rsidP="00D203B8">
      <w:pPr>
        <w:spacing w:after="40"/>
      </w:pPr>
    </w:p>
    <w:p w14:paraId="6A06678F" w14:textId="77777777" w:rsidR="00D203B8" w:rsidRDefault="00D203B8" w:rsidP="00D203B8">
      <w:pPr>
        <w:spacing w:after="40"/>
      </w:pPr>
    </w:p>
    <w:p w14:paraId="4A8E6BDA" w14:textId="77777777" w:rsidR="00113331" w:rsidRDefault="00113331" w:rsidP="00113331">
      <w:pPr>
        <w:pBdr>
          <w:bottom w:val="single" w:sz="8" w:space="2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pacing w:val="12"/>
          <w:sz w:val="21"/>
          <w:szCs w:val="21"/>
        </w:rPr>
        <w:t>DECLARATION</w:t>
      </w:r>
    </w:p>
    <w:p w14:paraId="54CC7365" w14:textId="496FD92A" w:rsidR="00113331" w:rsidRDefault="00113331" w:rsidP="00113331">
      <w:pPr>
        <w:pStyle w:val="ListParagraph"/>
        <w:spacing w:after="40"/>
        <w:ind w:left="288"/>
      </w:pPr>
    </w:p>
    <w:p w14:paraId="247AB856" w14:textId="77777777" w:rsidR="006927DB" w:rsidRPr="007130A4" w:rsidRDefault="006927DB" w:rsidP="00113331">
      <w:pPr>
        <w:pStyle w:val="ListParagraph"/>
        <w:spacing w:after="40"/>
        <w:ind w:left="288"/>
      </w:pPr>
    </w:p>
    <w:p w14:paraId="4273C46E" w14:textId="77777777" w:rsidR="00113331" w:rsidRPr="00425978" w:rsidRDefault="00113331" w:rsidP="00113331">
      <w:pPr>
        <w:pStyle w:val="ListParagraph"/>
        <w:spacing w:after="40"/>
        <w:ind w:left="288"/>
        <w:rPr>
          <w:rFonts w:asciiTheme="minorHAnsi" w:hAnsiTheme="minorHAnsi" w:cstheme="minorHAnsi"/>
          <w:sz w:val="21"/>
          <w:szCs w:val="21"/>
        </w:rPr>
      </w:pPr>
    </w:p>
    <w:p w14:paraId="6E438886" w14:textId="77777777" w:rsidR="00113331" w:rsidRPr="00425978" w:rsidRDefault="00113331" w:rsidP="00113331">
      <w:pPr>
        <w:spacing w:after="40"/>
        <w:rPr>
          <w:rFonts w:cstheme="minorHAnsi"/>
          <w:sz w:val="21"/>
          <w:szCs w:val="21"/>
        </w:rPr>
      </w:pPr>
      <w:r w:rsidRPr="00425978">
        <w:rPr>
          <w:rFonts w:cstheme="minorHAnsi"/>
          <w:sz w:val="21"/>
          <w:szCs w:val="21"/>
        </w:rPr>
        <w:t>I hereby declare that the above statements are correct and true to the best of my knowledge. I assure that I will put in the best of my efforts and strive hard for the benefit of the organization.</w:t>
      </w:r>
    </w:p>
    <w:p w14:paraId="2FD97158" w14:textId="77777777" w:rsidR="00113331" w:rsidRDefault="00113331" w:rsidP="00113331">
      <w:pPr>
        <w:spacing w:after="40"/>
        <w:rPr>
          <w:rFonts w:cstheme="minorHAnsi"/>
          <w:sz w:val="21"/>
          <w:szCs w:val="21"/>
        </w:rPr>
      </w:pPr>
    </w:p>
    <w:p w14:paraId="43DE0FC4" w14:textId="77777777" w:rsidR="00113331" w:rsidRDefault="00113331" w:rsidP="00113331">
      <w:pPr>
        <w:spacing w:after="40"/>
        <w:rPr>
          <w:rFonts w:cstheme="minorHAnsi"/>
          <w:sz w:val="21"/>
          <w:szCs w:val="21"/>
        </w:rPr>
      </w:pPr>
    </w:p>
    <w:p w14:paraId="390FA107" w14:textId="77777777" w:rsidR="00113331" w:rsidRDefault="00113331" w:rsidP="00113331">
      <w:pPr>
        <w:spacing w:after="40"/>
        <w:rPr>
          <w:rFonts w:cstheme="minorHAnsi"/>
          <w:b/>
          <w:bCs/>
          <w:sz w:val="21"/>
          <w:szCs w:val="21"/>
        </w:rPr>
      </w:pPr>
      <w:r w:rsidRPr="00425978">
        <w:rPr>
          <w:rFonts w:cstheme="minorHAnsi"/>
          <w:b/>
          <w:bCs/>
          <w:sz w:val="21"/>
          <w:szCs w:val="21"/>
        </w:rPr>
        <w:t>PRALAY DEY</w:t>
      </w:r>
    </w:p>
    <w:p w14:paraId="27A166AE" w14:textId="77777777" w:rsidR="00113331" w:rsidRDefault="00113331" w:rsidP="00113331">
      <w:pPr>
        <w:spacing w:after="4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Ph: 9972550700,</w:t>
      </w:r>
    </w:p>
    <w:p w14:paraId="75ECF295" w14:textId="77777777" w:rsidR="00113331" w:rsidRDefault="00113331" w:rsidP="00113331">
      <w:pPr>
        <w:spacing w:after="4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E-Mail: d_pralay@yahoo.com</w:t>
      </w:r>
    </w:p>
    <w:p w14:paraId="1E232203" w14:textId="77777777" w:rsidR="00113331" w:rsidRPr="00425978" w:rsidRDefault="00113331" w:rsidP="00113331">
      <w:pPr>
        <w:spacing w:after="40"/>
        <w:rPr>
          <w:rFonts w:cstheme="minorHAnsi"/>
          <w:sz w:val="21"/>
          <w:szCs w:val="21"/>
        </w:rPr>
      </w:pPr>
    </w:p>
    <w:p w14:paraId="44DC8583" w14:textId="77777777" w:rsidR="00113331" w:rsidRPr="00425978" w:rsidRDefault="00113331" w:rsidP="00113331">
      <w:pPr>
        <w:spacing w:after="40"/>
        <w:rPr>
          <w:rFonts w:cstheme="minorHAnsi"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526E5C16" w14:textId="77777777" w:rsidR="00B75D90" w:rsidRDefault="00B75D90"/>
    <w:sectPr w:rsidR="00B75D90" w:rsidSect="00425978">
      <w:pgSz w:w="12240" w:h="15840"/>
      <w:pgMar w:top="500" w:right="650" w:bottom="500" w:left="65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7494"/>
    <w:multiLevelType w:val="hybridMultilevel"/>
    <w:tmpl w:val="54604E18"/>
    <w:lvl w:ilvl="0" w:tplc="864801B6">
      <w:start w:val="1"/>
      <w:numFmt w:val="bullet"/>
      <w:lvlText w:val="●"/>
      <w:lvlJc w:val="left"/>
      <w:pPr>
        <w:ind w:left="720" w:hanging="360"/>
      </w:pPr>
    </w:lvl>
    <w:lvl w:ilvl="1" w:tplc="04DE05B0">
      <w:start w:val="1"/>
      <w:numFmt w:val="bullet"/>
      <w:lvlText w:val="○"/>
      <w:lvlJc w:val="left"/>
      <w:pPr>
        <w:ind w:left="1440" w:hanging="360"/>
      </w:pPr>
    </w:lvl>
    <w:lvl w:ilvl="2" w:tplc="80D032A6">
      <w:start w:val="1"/>
      <w:numFmt w:val="bullet"/>
      <w:lvlText w:val="■"/>
      <w:lvlJc w:val="left"/>
      <w:pPr>
        <w:ind w:left="2160" w:hanging="360"/>
      </w:pPr>
    </w:lvl>
    <w:lvl w:ilvl="3" w:tplc="9344245C">
      <w:start w:val="1"/>
      <w:numFmt w:val="bullet"/>
      <w:lvlText w:val="●"/>
      <w:lvlJc w:val="left"/>
      <w:pPr>
        <w:ind w:left="2880" w:hanging="360"/>
      </w:pPr>
    </w:lvl>
    <w:lvl w:ilvl="4" w:tplc="3104BB06">
      <w:start w:val="1"/>
      <w:numFmt w:val="bullet"/>
      <w:lvlText w:val="○"/>
      <w:lvlJc w:val="left"/>
      <w:pPr>
        <w:ind w:left="3600" w:hanging="360"/>
      </w:pPr>
    </w:lvl>
    <w:lvl w:ilvl="5" w:tplc="8B663F4A">
      <w:start w:val="1"/>
      <w:numFmt w:val="bullet"/>
      <w:lvlText w:val="■"/>
      <w:lvlJc w:val="left"/>
      <w:pPr>
        <w:ind w:left="4320" w:hanging="360"/>
      </w:pPr>
    </w:lvl>
    <w:lvl w:ilvl="6" w:tplc="63CC11A0">
      <w:start w:val="1"/>
      <w:numFmt w:val="bullet"/>
      <w:lvlText w:val="●"/>
      <w:lvlJc w:val="left"/>
      <w:pPr>
        <w:ind w:left="5040" w:hanging="360"/>
      </w:pPr>
    </w:lvl>
    <w:lvl w:ilvl="7" w:tplc="9D203CA6">
      <w:start w:val="1"/>
      <w:numFmt w:val="bullet"/>
      <w:lvlText w:val="●"/>
      <w:lvlJc w:val="left"/>
      <w:pPr>
        <w:ind w:left="5760" w:hanging="360"/>
      </w:pPr>
    </w:lvl>
    <w:lvl w:ilvl="8" w:tplc="3E64133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F4433DD"/>
    <w:multiLevelType w:val="hybridMultilevel"/>
    <w:tmpl w:val="A0FC8762"/>
    <w:lvl w:ilvl="0" w:tplc="1B1A16F4">
      <w:start w:val="1"/>
      <w:numFmt w:val="bullet"/>
      <w:lvlText w:val="•"/>
      <w:lvlJc w:val="left"/>
      <w:pPr>
        <w:ind w:left="280" w:hanging="180"/>
      </w:pPr>
    </w:lvl>
    <w:lvl w:ilvl="1" w:tplc="EC0ACB98">
      <w:numFmt w:val="decimal"/>
      <w:lvlText w:val=""/>
      <w:lvlJc w:val="left"/>
    </w:lvl>
    <w:lvl w:ilvl="2" w:tplc="2C529E10">
      <w:numFmt w:val="decimal"/>
      <w:lvlText w:val=""/>
      <w:lvlJc w:val="left"/>
    </w:lvl>
    <w:lvl w:ilvl="3" w:tplc="5FE8C01C">
      <w:numFmt w:val="decimal"/>
      <w:lvlText w:val=""/>
      <w:lvlJc w:val="left"/>
    </w:lvl>
    <w:lvl w:ilvl="4" w:tplc="A7C60B20">
      <w:numFmt w:val="decimal"/>
      <w:lvlText w:val=""/>
      <w:lvlJc w:val="left"/>
    </w:lvl>
    <w:lvl w:ilvl="5" w:tplc="166A5E60">
      <w:numFmt w:val="decimal"/>
      <w:lvlText w:val=""/>
      <w:lvlJc w:val="left"/>
    </w:lvl>
    <w:lvl w:ilvl="6" w:tplc="16146F9E">
      <w:numFmt w:val="decimal"/>
      <w:lvlText w:val=""/>
      <w:lvlJc w:val="left"/>
    </w:lvl>
    <w:lvl w:ilvl="7" w:tplc="A0CC45DC">
      <w:numFmt w:val="decimal"/>
      <w:lvlText w:val=""/>
      <w:lvlJc w:val="left"/>
    </w:lvl>
    <w:lvl w:ilvl="8" w:tplc="6E1EDE9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31"/>
    <w:rsid w:val="00091440"/>
    <w:rsid w:val="000E624D"/>
    <w:rsid w:val="00113331"/>
    <w:rsid w:val="001336D5"/>
    <w:rsid w:val="0018725F"/>
    <w:rsid w:val="001A3C6F"/>
    <w:rsid w:val="001B2202"/>
    <w:rsid w:val="001B5251"/>
    <w:rsid w:val="002F0972"/>
    <w:rsid w:val="00356881"/>
    <w:rsid w:val="00473A50"/>
    <w:rsid w:val="00481067"/>
    <w:rsid w:val="0048752E"/>
    <w:rsid w:val="006927DB"/>
    <w:rsid w:val="007551F8"/>
    <w:rsid w:val="008011F7"/>
    <w:rsid w:val="00885893"/>
    <w:rsid w:val="008C2143"/>
    <w:rsid w:val="008E3D9C"/>
    <w:rsid w:val="008F2257"/>
    <w:rsid w:val="00997F67"/>
    <w:rsid w:val="00A27462"/>
    <w:rsid w:val="00AA38C7"/>
    <w:rsid w:val="00B065EA"/>
    <w:rsid w:val="00B31614"/>
    <w:rsid w:val="00B75D90"/>
    <w:rsid w:val="00BD7225"/>
    <w:rsid w:val="00D2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6E3F"/>
  <w15:chartTrackingRefBased/>
  <w15:docId w15:val="{DE56F39F-6462-4C05-9627-6257B649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qFormat/>
    <w:rsid w:val="00113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d_pralay@yahoo.com</dc:creator>
  <cp:keywords/>
  <dc:description/>
  <cp:lastModifiedBy>d_pralay@yahoo.com</cp:lastModifiedBy>
  <cp:revision>38</cp:revision>
  <dcterms:created xsi:type="dcterms:W3CDTF">2026-08-05T14:59:00Z</dcterms:created>
  <dcterms:modified xsi:type="dcterms:W3CDTF">2026-08-05T17:11:00Z</dcterms:modified>
</cp:coreProperties>
</file>