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4AD1" w14:textId="77777777" w:rsidR="00895F6E" w:rsidRPr="008C67C7" w:rsidRDefault="00924BEF" w:rsidP="008C67C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kern w:val="2"/>
          <w:sz w:val="32"/>
          <w:szCs w:val="32"/>
          <w:lang w:val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7AC4AED" wp14:editId="7D13ACA5">
            <wp:extent cx="1729740" cy="1790700"/>
            <wp:effectExtent l="0" t="0" r="3810" b="0"/>
            <wp:docPr id="2" name="Picture 1" descr="C:\Users\admin\Desktop\fetch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etch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3416C1" w14:textId="77777777" w:rsidR="00481719" w:rsidRPr="00621050" w:rsidRDefault="00481719" w:rsidP="00117737">
      <w:pPr>
        <w:widowControl w:val="0"/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b/>
          <w:bCs/>
          <w:kern w:val="2"/>
          <w:sz w:val="36"/>
          <w:szCs w:val="36"/>
          <w:lang w:val="en-US"/>
        </w:rPr>
      </w:pPr>
      <w:r w:rsidRPr="00621050">
        <w:rPr>
          <w:rFonts w:ascii="Arabic Typesetting" w:hAnsi="Arabic Typesetting" w:cs="Arabic Typesetting"/>
          <w:b/>
          <w:bCs/>
          <w:kern w:val="2"/>
          <w:sz w:val="36"/>
          <w:szCs w:val="36"/>
          <w:lang w:val="en-US"/>
        </w:rPr>
        <w:t>KUSUM GUPTA</w:t>
      </w:r>
    </w:p>
    <w:p w14:paraId="7859DA5A" w14:textId="77777777" w:rsidR="00481719" w:rsidRPr="008C67C7" w:rsidRDefault="00481719" w:rsidP="00117737">
      <w:pPr>
        <w:widowControl w:val="0"/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b/>
          <w:bCs/>
          <w:kern w:val="2"/>
          <w:sz w:val="8"/>
          <w:szCs w:val="8"/>
          <w:lang w:val="en-US"/>
        </w:rPr>
      </w:pPr>
    </w:p>
    <w:p w14:paraId="2A1AB2A5" w14:textId="668639CB" w:rsidR="00B65123" w:rsidRDefault="00481719" w:rsidP="00331194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sz w:val="32"/>
          <w:szCs w:val="32"/>
          <w:lang w:val="en-US"/>
        </w:rPr>
      </w:pPr>
      <w:r w:rsidRPr="00621050">
        <w:rPr>
          <w:rFonts w:ascii="Arabic Typesetting" w:hAnsi="Arabic Typesetting" w:cs="Arabic Typesetting"/>
          <w:sz w:val="32"/>
          <w:szCs w:val="32"/>
          <w:lang w:val="en-US"/>
        </w:rPr>
        <w:t>Kusum Gup</w:t>
      </w:r>
      <w:r w:rsidR="0052505E">
        <w:rPr>
          <w:rFonts w:ascii="Arabic Typesetting" w:hAnsi="Arabic Typesetting" w:cs="Arabic Typesetting"/>
          <w:sz w:val="32"/>
          <w:szCs w:val="32"/>
          <w:lang w:val="en-US"/>
        </w:rPr>
        <w:t>ta is a</w:t>
      </w:r>
      <w:r w:rsidRPr="00621050"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  <w:r w:rsidR="00B65123">
        <w:rPr>
          <w:rFonts w:ascii="Arabic Typesetting" w:hAnsi="Arabic Typesetting" w:cs="Arabic Typesetting"/>
          <w:sz w:val="32"/>
          <w:szCs w:val="32"/>
          <w:lang w:val="en-US"/>
        </w:rPr>
        <w:t xml:space="preserve">highly accomplished and renowned </w:t>
      </w:r>
      <w:r w:rsidR="006010EC">
        <w:rPr>
          <w:rFonts w:ascii="Arabic Typesetting" w:hAnsi="Arabic Typesetting" w:cs="Arabic Typesetting"/>
          <w:sz w:val="32"/>
          <w:szCs w:val="32"/>
          <w:lang w:val="en-US"/>
        </w:rPr>
        <w:t xml:space="preserve">trainer </w:t>
      </w:r>
      <w:r w:rsidR="00B65123">
        <w:rPr>
          <w:rFonts w:ascii="Arabic Typesetting" w:hAnsi="Arabic Typesetting" w:cs="Arabic Typesetting"/>
          <w:sz w:val="32"/>
          <w:szCs w:val="32"/>
          <w:lang w:val="en-US"/>
        </w:rPr>
        <w:t>with the gifted ability to connect with people and transform their lives. She carries 1</w:t>
      </w:r>
      <w:r w:rsidR="00A174F3">
        <w:rPr>
          <w:rFonts w:ascii="Arabic Typesetting" w:hAnsi="Arabic Typesetting" w:cs="Arabic Typesetting"/>
          <w:sz w:val="32"/>
          <w:szCs w:val="32"/>
          <w:lang w:val="en-US"/>
        </w:rPr>
        <w:t>8</w:t>
      </w:r>
      <w:r w:rsidR="00B65123">
        <w:rPr>
          <w:rFonts w:ascii="Arabic Typesetting" w:hAnsi="Arabic Typesetting" w:cs="Arabic Typesetting"/>
          <w:sz w:val="32"/>
          <w:szCs w:val="32"/>
          <w:lang w:val="en-US"/>
        </w:rPr>
        <w:t xml:space="preserve"> years </w:t>
      </w:r>
      <w:r w:rsidR="000B0FD0">
        <w:rPr>
          <w:rFonts w:ascii="Arabic Typesetting" w:hAnsi="Arabic Typesetting" w:cs="Arabic Typesetting"/>
          <w:sz w:val="32"/>
          <w:szCs w:val="32"/>
          <w:lang w:val="en-US"/>
        </w:rPr>
        <w:t xml:space="preserve">of extensive experience </w:t>
      </w:r>
      <w:r w:rsidR="00B65123">
        <w:rPr>
          <w:rFonts w:ascii="Arabic Typesetting" w:hAnsi="Arabic Typesetting" w:cs="Arabic Typesetting"/>
          <w:sz w:val="32"/>
          <w:szCs w:val="32"/>
          <w:lang w:val="en-US"/>
        </w:rPr>
        <w:t>having worked with Wipro, Bharti Airtel, ICICI and Aegis to name a few. Her contribution in enriching people’s experiences is supported in trainings with tremendous results and practical take aways.</w:t>
      </w:r>
    </w:p>
    <w:p w14:paraId="5D4438D5" w14:textId="15B3A321" w:rsidR="008C67C7" w:rsidRDefault="00B65123" w:rsidP="00331194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sz w:val="32"/>
          <w:szCs w:val="32"/>
          <w:lang w:val="en-US"/>
        </w:rPr>
      </w:pP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Having shouldered responsibilities from front line CSR to business management to human resources, she brings a wealth of corporate </w:t>
      </w:r>
      <w:r w:rsidR="008C67C7">
        <w:rPr>
          <w:rFonts w:ascii="Arabic Typesetting" w:hAnsi="Arabic Typesetting" w:cs="Arabic Typesetting"/>
          <w:sz w:val="32"/>
          <w:szCs w:val="32"/>
          <w:lang w:val="en-US"/>
        </w:rPr>
        <w:t>experience which</w:t>
      </w: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 reinforces her skills to impact and connect with the audiences. </w:t>
      </w:r>
      <w:r w:rsidR="000B0FD0">
        <w:rPr>
          <w:rFonts w:ascii="Arabic Typesetting" w:hAnsi="Arabic Typesetting" w:cs="Arabic Typesetting"/>
          <w:sz w:val="32"/>
          <w:szCs w:val="32"/>
          <w:lang w:val="en-US"/>
        </w:rPr>
        <w:t xml:space="preserve">Kusum </w:t>
      </w: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has </w:t>
      </w:r>
      <w:r w:rsidR="000B0FD0">
        <w:rPr>
          <w:rFonts w:ascii="Arabic Typesetting" w:hAnsi="Arabic Typesetting" w:cs="Arabic Typesetting"/>
          <w:sz w:val="32"/>
          <w:szCs w:val="32"/>
          <w:lang w:val="en-US"/>
        </w:rPr>
        <w:t>facilitated over</w:t>
      </w: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  <w:r w:rsidR="000B0FD0">
        <w:rPr>
          <w:rFonts w:ascii="Arabic Typesetting" w:hAnsi="Arabic Typesetting" w:cs="Arabic Typesetting"/>
          <w:sz w:val="32"/>
          <w:szCs w:val="32"/>
          <w:lang w:val="en-US"/>
        </w:rPr>
        <w:t>one hundred thousand</w:t>
      </w: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 participants across all levels starting from Agents to Sr. Management and </w:t>
      </w:r>
      <w:r w:rsidR="000B0FD0">
        <w:rPr>
          <w:rFonts w:ascii="Arabic Typesetting" w:hAnsi="Arabic Typesetting" w:cs="Arabic Typesetting"/>
          <w:sz w:val="32"/>
          <w:szCs w:val="32"/>
          <w:lang w:val="en-US"/>
        </w:rPr>
        <w:t xml:space="preserve">more than </w:t>
      </w: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1000 workshops across India she has successfully conducted.  </w:t>
      </w:r>
    </w:p>
    <w:p w14:paraId="1D453BDE" w14:textId="77777777" w:rsidR="00895F6E" w:rsidRPr="00331194" w:rsidRDefault="0066268C" w:rsidP="00331194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She is </w:t>
      </w:r>
      <w:r w:rsidR="00481719">
        <w:rPr>
          <w:rFonts w:ascii="Arabic Typesetting" w:hAnsi="Arabic Typesetting" w:cs="Arabic Typesetting"/>
          <w:sz w:val="32"/>
          <w:szCs w:val="32"/>
          <w:lang w:val="en-US"/>
        </w:rPr>
        <w:t>certifi</w:t>
      </w:r>
      <w:r>
        <w:rPr>
          <w:rFonts w:ascii="Arabic Typesetting" w:hAnsi="Arabic Typesetting" w:cs="Arabic Typesetting"/>
          <w:sz w:val="32"/>
          <w:szCs w:val="32"/>
          <w:lang w:val="en-US"/>
        </w:rPr>
        <w:t>ed</w:t>
      </w:r>
      <w:r w:rsidR="00481719">
        <w:rPr>
          <w:rFonts w:ascii="Arabic Typesetting" w:hAnsi="Arabic Typesetting" w:cs="Arabic Typesetting"/>
          <w:sz w:val="32"/>
          <w:szCs w:val="32"/>
          <w:lang w:val="en-US"/>
        </w:rPr>
        <w:t xml:space="preserve"> from </w:t>
      </w:r>
      <w:r w:rsidR="00481719" w:rsidRPr="00621050">
        <w:rPr>
          <w:rFonts w:ascii="Arabic Typesetting" w:hAnsi="Arabic Typesetting" w:cs="Arabic Typesetting"/>
          <w:sz w:val="32"/>
          <w:szCs w:val="32"/>
          <w:lang w:val="en-US"/>
        </w:rPr>
        <w:t>Aspire Human Capital Management (P) Ltd Gurgaon a</w:t>
      </w:r>
      <w:r>
        <w:rPr>
          <w:rFonts w:ascii="Arabic Typesetting" w:hAnsi="Arabic Typesetting" w:cs="Arabic Typesetting"/>
          <w:sz w:val="32"/>
          <w:szCs w:val="32"/>
          <w:lang w:val="en-US"/>
        </w:rPr>
        <w:t>nd has a</w:t>
      </w:r>
      <w:r w:rsidR="00481719" w:rsidRPr="00621050">
        <w:rPr>
          <w:rFonts w:ascii="Arabic Typesetting" w:hAnsi="Arabic Typesetting" w:cs="Arabic Typesetting"/>
          <w:sz w:val="32"/>
          <w:szCs w:val="32"/>
          <w:lang w:val="en-US"/>
        </w:rPr>
        <w:t xml:space="preserve"> pos</w:t>
      </w:r>
      <w:r w:rsidR="0052505E">
        <w:rPr>
          <w:rFonts w:ascii="Arabic Typesetting" w:hAnsi="Arabic Typesetting" w:cs="Arabic Typesetting"/>
          <w:sz w:val="32"/>
          <w:szCs w:val="32"/>
          <w:lang w:val="en-US"/>
        </w:rPr>
        <w:t xml:space="preserve">t graduate degree in </w:t>
      </w:r>
      <w:r w:rsidR="00481719" w:rsidRPr="00621050">
        <w:rPr>
          <w:rFonts w:ascii="Arabic Typesetting" w:hAnsi="Arabic Typesetting" w:cs="Arabic Typesetting"/>
          <w:sz w:val="32"/>
          <w:szCs w:val="32"/>
          <w:lang w:val="en-US"/>
        </w:rPr>
        <w:t>Business Administration</w:t>
      </w: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  <w:r w:rsidR="008C67C7">
        <w:rPr>
          <w:rFonts w:ascii="Arabic Typesetting" w:hAnsi="Arabic Typesetting" w:cs="Arabic Typesetting"/>
          <w:sz w:val="32"/>
          <w:szCs w:val="32"/>
          <w:lang w:val="en-US"/>
        </w:rPr>
        <w:t>and a right fit for various types</w:t>
      </w:r>
      <w:r w:rsidR="008C67C7" w:rsidRPr="00621050">
        <w:rPr>
          <w:rFonts w:ascii="Arabic Typesetting" w:hAnsi="Arabic Typesetting" w:cs="Arabic Typesetting"/>
          <w:sz w:val="32"/>
          <w:szCs w:val="32"/>
          <w:lang w:val="en-US"/>
        </w:rPr>
        <w:t xml:space="preserve"> of </w:t>
      </w:r>
      <w:r w:rsidR="008C67C7">
        <w:rPr>
          <w:rFonts w:ascii="Arabic Typesetting" w:hAnsi="Arabic Typesetting" w:cs="Arabic Typesetting"/>
          <w:sz w:val="32"/>
          <w:szCs w:val="32"/>
          <w:lang w:val="en-US"/>
        </w:rPr>
        <w:t>Corporate and Academic</w:t>
      </w:r>
      <w:r w:rsidR="008C67C7" w:rsidRPr="00621050">
        <w:rPr>
          <w:rFonts w:ascii="Arabic Typesetting" w:hAnsi="Arabic Typesetting" w:cs="Arabic Typesetting"/>
          <w:sz w:val="32"/>
          <w:szCs w:val="32"/>
          <w:lang w:val="en-US"/>
        </w:rPr>
        <w:t xml:space="preserve"> training requirements</w:t>
      </w:r>
      <w:r w:rsidR="008C67C7">
        <w:rPr>
          <w:rFonts w:ascii="Arabic Typesetting" w:hAnsi="Arabic Typesetting" w:cs="Arabic Typesetting"/>
          <w:sz w:val="32"/>
          <w:szCs w:val="32"/>
          <w:lang w:val="en-US"/>
        </w:rPr>
        <w:t xml:space="preserve">. </w:t>
      </w:r>
      <w:r w:rsidR="007A6B71">
        <w:rPr>
          <w:rFonts w:ascii="Arabic Typesetting" w:hAnsi="Arabic Typesetting" w:cs="Arabic Typesetting"/>
          <w:color w:val="000000"/>
          <w:sz w:val="32"/>
          <w:szCs w:val="32"/>
        </w:rPr>
        <w:t>She is driven by her passion for training and has a desire to serve as many people as possible in various fields. Her</w:t>
      </w:r>
      <w:r w:rsidR="00331194">
        <w:rPr>
          <w:rFonts w:ascii="Arabic Typesetting" w:hAnsi="Arabic Typesetting" w:cs="Arabic Typesetting"/>
          <w:color w:val="000000"/>
          <w:sz w:val="32"/>
          <w:szCs w:val="32"/>
        </w:rPr>
        <w:t xml:space="preserve"> clientele includes:</w:t>
      </w:r>
      <w:r w:rsidR="007A6B71" w:rsidRPr="007A6B71">
        <w:rPr>
          <w:rFonts w:ascii="Arabic Typesetting" w:hAnsi="Arabic Typesetting" w:cs="Arabic Typesetting"/>
          <w:color w:val="000000"/>
          <w:sz w:val="32"/>
          <w:szCs w:val="32"/>
        </w:rPr>
        <w:t xml:space="preserve"> </w:t>
      </w:r>
    </w:p>
    <w:p w14:paraId="04166A20" w14:textId="77777777" w:rsidR="00895F6E" w:rsidRPr="008C67C7" w:rsidRDefault="0029715B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b/>
          <w:color w:val="000000"/>
          <w:sz w:val="32"/>
          <w:szCs w:val="32"/>
          <w:u w:val="single"/>
        </w:rPr>
      </w:pPr>
      <w:r w:rsidRPr="008C67C7">
        <w:rPr>
          <w:rFonts w:ascii="Arabic Typesetting" w:hAnsi="Arabic Typesetting" w:cs="Arabic Typesetting"/>
          <w:b/>
          <w:color w:val="000000"/>
          <w:sz w:val="32"/>
          <w:szCs w:val="32"/>
          <w:u w:val="single"/>
        </w:rPr>
        <w:t>CORPORATE</w:t>
      </w:r>
    </w:p>
    <w:p w14:paraId="6AF2031F" w14:textId="6A60B7A0" w:rsidR="00895F6E" w:rsidRDefault="00895F6E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110BD2">
        <w:rPr>
          <w:rFonts w:ascii="Arabic Typesetting" w:hAnsi="Arabic Typesetting" w:cs="Arabic Typesetting"/>
          <w:b/>
          <w:color w:val="000000"/>
          <w:sz w:val="32"/>
          <w:szCs w:val="32"/>
        </w:rPr>
        <w:t>IT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 – </w:t>
      </w:r>
      <w:r w:rsidR="00CD4B2D">
        <w:rPr>
          <w:rFonts w:ascii="Arabic Typesetting" w:hAnsi="Arabic Typesetting" w:cs="Arabic Typesetting"/>
          <w:color w:val="000000"/>
          <w:sz w:val="32"/>
          <w:szCs w:val="32"/>
        </w:rPr>
        <w:t xml:space="preserve">Google, </w:t>
      </w:r>
      <w:r w:rsidR="0019513A">
        <w:rPr>
          <w:rFonts w:ascii="Arabic Typesetting" w:hAnsi="Arabic Typesetting" w:cs="Arabic Typesetting"/>
          <w:color w:val="000000"/>
          <w:sz w:val="32"/>
          <w:szCs w:val="32"/>
        </w:rPr>
        <w:t xml:space="preserve">HP, </w:t>
      </w:r>
      <w:r w:rsidR="003535F9">
        <w:rPr>
          <w:rFonts w:ascii="Arabic Typesetting" w:hAnsi="Arabic Typesetting" w:cs="Arabic Typesetting"/>
          <w:color w:val="000000"/>
          <w:sz w:val="32"/>
          <w:szCs w:val="32"/>
        </w:rPr>
        <w:t>HCL, Xerox,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 xml:space="preserve">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Dell, </w:t>
      </w:r>
      <w:r w:rsidR="00D615D0">
        <w:rPr>
          <w:rFonts w:ascii="Arabic Typesetting" w:hAnsi="Arabic Typesetting" w:cs="Arabic Typesetting"/>
          <w:color w:val="000000"/>
          <w:sz w:val="32"/>
          <w:szCs w:val="32"/>
        </w:rPr>
        <w:t xml:space="preserve">Sysnet Global, </w:t>
      </w:r>
      <w:r w:rsidR="00A174F3">
        <w:rPr>
          <w:rFonts w:ascii="Arabic Typesetting" w:hAnsi="Arabic Typesetting" w:cs="Arabic Typesetting"/>
          <w:color w:val="000000"/>
          <w:sz w:val="32"/>
          <w:szCs w:val="32"/>
        </w:rPr>
        <w:t xml:space="preserve">IBM,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>Citrix</w:t>
      </w:r>
      <w:r w:rsidR="00A9464E">
        <w:rPr>
          <w:rFonts w:ascii="Arabic Typesetting" w:hAnsi="Arabic Typesetting" w:cs="Arabic Typesetting"/>
          <w:color w:val="000000"/>
          <w:sz w:val="32"/>
          <w:szCs w:val="32"/>
        </w:rPr>
        <w:t xml:space="preserve">, , </w:t>
      </w:r>
      <w:r w:rsidR="00D615D0">
        <w:rPr>
          <w:rFonts w:ascii="Arabic Typesetting" w:hAnsi="Arabic Typesetting" w:cs="Arabic Typesetting"/>
          <w:color w:val="000000"/>
          <w:sz w:val="32"/>
          <w:szCs w:val="32"/>
        </w:rPr>
        <w:t xml:space="preserve">Capita, </w:t>
      </w:r>
      <w:r w:rsidR="008C67C7">
        <w:rPr>
          <w:rFonts w:ascii="Arabic Typesetting" w:hAnsi="Arabic Typesetting" w:cs="Arabic Typesetting"/>
          <w:color w:val="000000"/>
          <w:sz w:val="32"/>
          <w:szCs w:val="32"/>
        </w:rPr>
        <w:t xml:space="preserve">Altran Technologies, </w:t>
      </w:r>
      <w:r w:rsidR="00AB36CF">
        <w:rPr>
          <w:rFonts w:ascii="Arabic Typesetting" w:hAnsi="Arabic Typesetting" w:cs="Arabic Typesetting"/>
          <w:color w:val="000000"/>
          <w:sz w:val="32"/>
          <w:szCs w:val="32"/>
        </w:rPr>
        <w:t xml:space="preserve">Sify Technologies, </w:t>
      </w:r>
      <w:r w:rsidR="008C67C7">
        <w:rPr>
          <w:rFonts w:ascii="Arabic Typesetting" w:hAnsi="Arabic Typesetting" w:cs="Arabic Typesetting"/>
          <w:color w:val="000000"/>
          <w:sz w:val="32"/>
          <w:szCs w:val="32"/>
        </w:rPr>
        <w:t>Snap-On Business Solutions,</w:t>
      </w:r>
      <w:r w:rsidR="00CB4732">
        <w:rPr>
          <w:rFonts w:ascii="Arabic Typesetting" w:hAnsi="Arabic Typesetting" w:cs="Arabic Typesetting"/>
          <w:color w:val="000000"/>
          <w:sz w:val="32"/>
          <w:szCs w:val="32"/>
        </w:rPr>
        <w:t xml:space="preserve"> </w:t>
      </w:r>
      <w:r w:rsidR="00CB4732" w:rsidRPr="00CB4732">
        <w:rPr>
          <w:rFonts w:ascii="Arabic Typesetting" w:hAnsi="Arabic Typesetting" w:cs="Arabic Typesetting"/>
          <w:color w:val="000000"/>
          <w:sz w:val="32"/>
          <w:szCs w:val="32"/>
        </w:rPr>
        <w:t>TO THE NEW Digital</w:t>
      </w:r>
      <w:r w:rsidR="008C67C7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7717BF">
        <w:rPr>
          <w:rFonts w:ascii="Arabic Typesetting" w:hAnsi="Arabic Typesetting" w:cs="Arabic Typesetting"/>
          <w:color w:val="000000"/>
          <w:sz w:val="32"/>
          <w:szCs w:val="32"/>
        </w:rPr>
        <w:t>Orbit Techsol</w:t>
      </w:r>
      <w:r w:rsidR="00061DB4">
        <w:rPr>
          <w:rFonts w:ascii="Arabic Typesetting" w:hAnsi="Arabic Typesetting" w:cs="Arabic Typesetting"/>
          <w:color w:val="000000"/>
          <w:sz w:val="32"/>
          <w:szCs w:val="32"/>
        </w:rPr>
        <w:t>, Invenio Business Solutions</w:t>
      </w:r>
      <w:r w:rsidR="0084663B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1B503C">
        <w:rPr>
          <w:rFonts w:ascii="Arabic Typesetting" w:hAnsi="Arabic Typesetting" w:cs="Arabic Typesetting"/>
          <w:color w:val="000000"/>
          <w:sz w:val="32"/>
          <w:szCs w:val="32"/>
        </w:rPr>
        <w:t xml:space="preserve">Quest, Global, </w:t>
      </w:r>
      <w:r w:rsidR="008C67C7">
        <w:rPr>
          <w:rFonts w:ascii="Arabic Typesetting" w:hAnsi="Arabic Typesetting" w:cs="Arabic Typesetting"/>
          <w:color w:val="000000"/>
          <w:sz w:val="32"/>
          <w:szCs w:val="32"/>
        </w:rPr>
        <w:t>IRIS Softwares</w:t>
      </w:r>
      <w:r w:rsidR="000B0FD0">
        <w:rPr>
          <w:rFonts w:ascii="Arabic Typesetting" w:hAnsi="Arabic Typesetting" w:cs="Arabic Typesetting"/>
          <w:color w:val="000000"/>
          <w:sz w:val="32"/>
          <w:szCs w:val="32"/>
        </w:rPr>
        <w:t>, G&amp;D</w:t>
      </w:r>
      <w:r w:rsidR="00CE685F">
        <w:rPr>
          <w:rFonts w:ascii="Arabic Typesetting" w:hAnsi="Arabic Typesetting" w:cs="Arabic Typesetting"/>
          <w:color w:val="000000"/>
          <w:sz w:val="32"/>
          <w:szCs w:val="32"/>
        </w:rPr>
        <w:t>, DXC</w:t>
      </w:r>
      <w:r w:rsidR="00A174F3">
        <w:rPr>
          <w:rFonts w:ascii="Arabic Typesetting" w:hAnsi="Arabic Typesetting" w:cs="Arabic Typesetting"/>
          <w:color w:val="000000"/>
          <w:sz w:val="32"/>
          <w:szCs w:val="32"/>
        </w:rPr>
        <w:t xml:space="preserve"> Technologies</w:t>
      </w:r>
    </w:p>
    <w:p w14:paraId="40528534" w14:textId="5C070E12" w:rsidR="000B0FD0" w:rsidRPr="00CE685F" w:rsidRDefault="000B0FD0" w:rsidP="00974F0A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bCs/>
          <w:color w:val="000000"/>
          <w:sz w:val="32"/>
          <w:szCs w:val="32"/>
        </w:rPr>
      </w:pPr>
      <w:r>
        <w:rPr>
          <w:rFonts w:ascii="Arabic Typesetting" w:hAnsi="Arabic Typesetting" w:cs="Arabic Typesetting"/>
          <w:b/>
          <w:color w:val="000000"/>
          <w:sz w:val="32"/>
          <w:szCs w:val="32"/>
        </w:rPr>
        <w:t xml:space="preserve">Consulting and Advisory – </w:t>
      </w:r>
      <w:r w:rsidRPr="00CE685F">
        <w:rPr>
          <w:rFonts w:ascii="Arabic Typesetting" w:hAnsi="Arabic Typesetting" w:cs="Arabic Typesetting"/>
          <w:bCs/>
          <w:color w:val="000000"/>
          <w:sz w:val="32"/>
          <w:szCs w:val="32"/>
        </w:rPr>
        <w:t>EY, Deloitte</w:t>
      </w:r>
    </w:p>
    <w:p w14:paraId="616EB0A0" w14:textId="079A2A39" w:rsidR="00974F0A" w:rsidRDefault="00974F0A" w:rsidP="00974F0A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b/>
          <w:color w:val="000000"/>
          <w:sz w:val="32"/>
          <w:szCs w:val="32"/>
        </w:rPr>
      </w:pPr>
      <w:r>
        <w:rPr>
          <w:rFonts w:ascii="Arabic Typesetting" w:hAnsi="Arabic Typesetting" w:cs="Arabic Typesetting"/>
          <w:b/>
          <w:color w:val="000000"/>
          <w:sz w:val="32"/>
          <w:szCs w:val="32"/>
        </w:rPr>
        <w:t xml:space="preserve">Media and Entertainment – </w:t>
      </w:r>
      <w:r w:rsidRPr="00360C0C">
        <w:rPr>
          <w:rFonts w:ascii="Arabic Typesetting" w:hAnsi="Arabic Typesetting" w:cs="Arabic Typesetting"/>
          <w:color w:val="000000"/>
          <w:sz w:val="32"/>
          <w:szCs w:val="32"/>
        </w:rPr>
        <w:t>Times of India, Times Internet</w:t>
      </w:r>
      <w:r>
        <w:rPr>
          <w:rFonts w:ascii="Arabic Typesetting" w:hAnsi="Arabic Typesetting" w:cs="Arabic Typesetting"/>
          <w:b/>
          <w:color w:val="000000"/>
          <w:sz w:val="32"/>
          <w:szCs w:val="32"/>
        </w:rPr>
        <w:t xml:space="preserve"> </w:t>
      </w:r>
    </w:p>
    <w:p w14:paraId="7740E673" w14:textId="12554769" w:rsidR="00974F0A" w:rsidRDefault="00974F0A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360C0C">
        <w:rPr>
          <w:rFonts w:ascii="Arabic Typesetting" w:hAnsi="Arabic Typesetting" w:cs="Arabic Typesetting"/>
          <w:b/>
          <w:color w:val="000000"/>
          <w:sz w:val="32"/>
          <w:szCs w:val="32"/>
        </w:rPr>
        <w:t>FMCG</w:t>
      </w:r>
      <w:r w:rsidRPr="00360C0C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Pr="00360C0C">
        <w:rPr>
          <w:rFonts w:ascii="Arabic Typesetting" w:hAnsi="Arabic Typesetting" w:cs="Arabic Typesetting"/>
          <w:b/>
          <w:color w:val="000000"/>
          <w:sz w:val="32"/>
          <w:szCs w:val="32"/>
        </w:rPr>
        <w:t>RETAIL &amp; Packaging –</w:t>
      </w:r>
      <w:r w:rsidRPr="00360C0C">
        <w:rPr>
          <w:rFonts w:ascii="Arabic Typesetting" w:hAnsi="Arabic Typesetting" w:cs="Arabic Typesetting"/>
          <w:color w:val="000000"/>
          <w:sz w:val="32"/>
          <w:szCs w:val="32"/>
        </w:rPr>
        <w:t xml:space="preserve"> Colgate, Godfrey Philips, Loreal, Anmol Biscuit, Arvind Lifestyle Brand Ltd. Rieke Corporation, Ishida India, GFL Group</w:t>
      </w:r>
      <w:r w:rsidR="001B503C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1B503C" w:rsidRPr="001B503C">
        <w:rPr>
          <w:rFonts w:ascii="Arabic Typesetting" w:hAnsi="Arabic Typesetting" w:cs="Arabic Typesetting"/>
          <w:color w:val="000000"/>
          <w:sz w:val="32"/>
          <w:szCs w:val="32"/>
        </w:rPr>
        <w:t xml:space="preserve">Euraco </w:t>
      </w:r>
      <w:r w:rsidR="001B503C">
        <w:rPr>
          <w:rFonts w:ascii="Arabic Typesetting" w:hAnsi="Arabic Typesetting" w:cs="Arabic Typesetting"/>
          <w:color w:val="000000"/>
          <w:sz w:val="32"/>
          <w:szCs w:val="32"/>
        </w:rPr>
        <w:t>Group</w:t>
      </w:r>
    </w:p>
    <w:p w14:paraId="0FD5CBC8" w14:textId="58ECF411" w:rsidR="00EB1B07" w:rsidRDefault="00CB4732" w:rsidP="00EB1B0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110BD2">
        <w:rPr>
          <w:rFonts w:ascii="Arabic Typesetting" w:hAnsi="Arabic Typesetting" w:cs="Arabic Typesetting"/>
          <w:b/>
          <w:color w:val="000000"/>
          <w:sz w:val="32"/>
          <w:szCs w:val="32"/>
        </w:rPr>
        <w:lastRenderedPageBreak/>
        <w:t>TELECOM</w:t>
      </w:r>
      <w:r>
        <w:rPr>
          <w:rFonts w:ascii="Arabic Typesetting" w:hAnsi="Arabic Typesetting" w:cs="Arabic Typesetting"/>
          <w:b/>
          <w:color w:val="000000"/>
          <w:sz w:val="32"/>
          <w:szCs w:val="32"/>
        </w:rPr>
        <w:t>MUNICATION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 – Reliance, Airtel, </w:t>
      </w:r>
      <w:r w:rsidR="00EB1B07">
        <w:rPr>
          <w:rFonts w:ascii="Arabic Typesetting" w:hAnsi="Arabic Typesetting" w:cs="Arabic Typesetting"/>
          <w:color w:val="000000"/>
          <w:sz w:val="32"/>
          <w:szCs w:val="32"/>
        </w:rPr>
        <w:t>Nokia, Prima Telecom</w:t>
      </w:r>
      <w:r w:rsidR="00F55C2D">
        <w:rPr>
          <w:rFonts w:ascii="Arabic Typesetting" w:hAnsi="Arabic Typesetting" w:cs="Arabic Typesetting"/>
          <w:color w:val="000000"/>
          <w:sz w:val="32"/>
          <w:szCs w:val="32"/>
        </w:rPr>
        <w:t>, Ericsson</w:t>
      </w:r>
    </w:p>
    <w:p w14:paraId="17F770D4" w14:textId="52081A02" w:rsidR="008C67C7" w:rsidRDefault="008C67C7" w:rsidP="00CB4732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102B35">
        <w:rPr>
          <w:rFonts w:ascii="Arabic Typesetting" w:hAnsi="Arabic Typesetting" w:cs="Arabic Typesetting"/>
          <w:b/>
          <w:color w:val="000000"/>
          <w:sz w:val="36"/>
          <w:szCs w:val="36"/>
        </w:rPr>
        <w:t>Power Sector</w:t>
      </w:r>
      <w:r w:rsidRPr="00102B35">
        <w:rPr>
          <w:rFonts w:ascii="Arabic Typesetting" w:hAnsi="Arabic Typesetting" w:cs="Arabic Typesetting"/>
          <w:b/>
          <w:color w:val="000000"/>
          <w:sz w:val="32"/>
          <w:szCs w:val="32"/>
        </w:rPr>
        <w:t xml:space="preserve"> </w:t>
      </w:r>
      <w:r>
        <w:rPr>
          <w:rFonts w:ascii="Arabic Typesetting" w:hAnsi="Arabic Typesetting" w:cs="Arabic Typesetting"/>
          <w:b/>
          <w:color w:val="000000"/>
          <w:sz w:val="32"/>
          <w:szCs w:val="32"/>
        </w:rPr>
        <w:t xml:space="preserve">– </w:t>
      </w:r>
      <w:r w:rsidRPr="00102B35">
        <w:rPr>
          <w:rFonts w:ascii="Arabic Typesetting" w:hAnsi="Arabic Typesetting" w:cs="Arabic Typesetting"/>
          <w:color w:val="000000"/>
          <w:sz w:val="32"/>
          <w:szCs w:val="32"/>
        </w:rPr>
        <w:t>NTPC</w:t>
      </w:r>
      <w:r>
        <w:rPr>
          <w:rFonts w:ascii="Arabic Typesetting" w:hAnsi="Arabic Typesetting" w:cs="Arabic Typesetting"/>
          <w:color w:val="000000"/>
          <w:sz w:val="32"/>
          <w:szCs w:val="32"/>
        </w:rPr>
        <w:t>, NHPC</w:t>
      </w:r>
      <w:r w:rsidR="001B503C">
        <w:rPr>
          <w:rFonts w:ascii="Arabic Typesetting" w:hAnsi="Arabic Typesetting" w:cs="Arabic Typesetting"/>
          <w:color w:val="000000"/>
          <w:sz w:val="32"/>
          <w:szCs w:val="32"/>
        </w:rPr>
        <w:t>, Uttrakhnad Jal Vidyut Nigam Ltd</w:t>
      </w:r>
    </w:p>
    <w:p w14:paraId="0AB03F33" w14:textId="77777777" w:rsidR="00CB4732" w:rsidRDefault="00CB4732" w:rsidP="00CB4732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110BD2">
        <w:rPr>
          <w:rFonts w:ascii="Arabic Typesetting" w:hAnsi="Arabic Typesetting" w:cs="Arabic Typesetting"/>
          <w:b/>
          <w:color w:val="000000"/>
          <w:sz w:val="32"/>
          <w:szCs w:val="32"/>
        </w:rPr>
        <w:t>BANKING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 </w:t>
      </w:r>
      <w:r w:rsidRPr="0065725C">
        <w:rPr>
          <w:rFonts w:ascii="Arabic Typesetting" w:hAnsi="Arabic Typesetting" w:cs="Arabic Typesetting"/>
          <w:b/>
          <w:color w:val="000000"/>
          <w:sz w:val="36"/>
          <w:szCs w:val="36"/>
        </w:rPr>
        <w:t>&amp; Finance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– </w:t>
      </w:r>
      <w:r w:rsidR="00D84487">
        <w:rPr>
          <w:rFonts w:ascii="Arabic Typesetting" w:hAnsi="Arabic Typesetting" w:cs="Arabic Typesetting"/>
          <w:color w:val="000000"/>
          <w:sz w:val="32"/>
          <w:szCs w:val="32"/>
        </w:rPr>
        <w:t xml:space="preserve">Axis Bank,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>Bank of Baroda, ICICI, Central Bank of India, IDBI, Fed</w:t>
      </w:r>
      <w:r w:rsidR="00E85F48">
        <w:rPr>
          <w:rFonts w:ascii="Arabic Typesetting" w:hAnsi="Arabic Typesetting" w:cs="Arabic Typesetting"/>
          <w:color w:val="000000"/>
          <w:sz w:val="32"/>
          <w:szCs w:val="32"/>
        </w:rPr>
        <w:t>e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ral Bank, Hero Fincorp, Mahindra Finance, </w:t>
      </w:r>
      <w:r w:rsidR="00061DB4">
        <w:rPr>
          <w:rFonts w:ascii="Arabic Typesetting" w:hAnsi="Arabic Typesetting" w:cs="Arabic Typesetting"/>
          <w:color w:val="000000"/>
          <w:sz w:val="32"/>
          <w:szCs w:val="32"/>
        </w:rPr>
        <w:t>Ujjivan Small Finance Bank</w:t>
      </w:r>
    </w:p>
    <w:p w14:paraId="26753443" w14:textId="413E0F2F" w:rsidR="00CB4732" w:rsidRDefault="00895F6E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110BD2">
        <w:rPr>
          <w:rFonts w:ascii="Arabic Typesetting" w:hAnsi="Arabic Typesetting" w:cs="Arabic Typesetting"/>
          <w:b/>
          <w:color w:val="000000"/>
          <w:sz w:val="32"/>
          <w:szCs w:val="32"/>
        </w:rPr>
        <w:t>AUTOMOBILE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 – </w:t>
      </w:r>
      <w:r w:rsidR="00A174F3" w:rsidRPr="00F55C2D">
        <w:rPr>
          <w:rFonts w:ascii="Arabic Typesetting" w:hAnsi="Arabic Typesetting" w:cs="Arabic Typesetting"/>
          <w:color w:val="000000"/>
          <w:sz w:val="32"/>
          <w:szCs w:val="32"/>
        </w:rPr>
        <w:t xml:space="preserve">Escorts Group, </w:t>
      </w:r>
      <w:r w:rsidR="00A174F3">
        <w:rPr>
          <w:rFonts w:ascii="Arabic Typesetting" w:hAnsi="Arabic Typesetting" w:cs="Arabic Typesetting"/>
          <w:color w:val="000000"/>
          <w:sz w:val="32"/>
          <w:szCs w:val="32"/>
        </w:rPr>
        <w:t xml:space="preserve">JCB, </w:t>
      </w:r>
      <w:r w:rsidR="00E13E84">
        <w:rPr>
          <w:rFonts w:ascii="Arabic Typesetting" w:hAnsi="Arabic Typesetting" w:cs="Arabic Typesetting"/>
          <w:color w:val="000000"/>
          <w:sz w:val="32"/>
          <w:szCs w:val="32"/>
        </w:rPr>
        <w:t xml:space="preserve">Honda, TVS,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J K Tyres, </w:t>
      </w:r>
      <w:r w:rsidR="00BA76FE">
        <w:rPr>
          <w:rFonts w:ascii="Arabic Typesetting" w:hAnsi="Arabic Typesetting" w:cs="Arabic Typesetting"/>
          <w:color w:val="000000"/>
          <w:sz w:val="32"/>
          <w:szCs w:val="32"/>
        </w:rPr>
        <w:t xml:space="preserve">Minda, UNO </w:t>
      </w:r>
      <w:r w:rsidR="001B503C">
        <w:rPr>
          <w:rFonts w:ascii="Arabic Typesetting" w:hAnsi="Arabic Typesetting" w:cs="Arabic Typesetting"/>
          <w:color w:val="000000"/>
          <w:sz w:val="32"/>
          <w:szCs w:val="32"/>
        </w:rPr>
        <w:t>Minda,</w:t>
      </w:r>
      <w:r w:rsidR="00E13E84">
        <w:rPr>
          <w:rFonts w:ascii="Arabic Typesetting" w:hAnsi="Arabic Typesetting" w:cs="Arabic Typesetting"/>
          <w:color w:val="000000"/>
          <w:sz w:val="32"/>
          <w:szCs w:val="32"/>
        </w:rPr>
        <w:t xml:space="preserve"> Enco Engineers Combine Pvt Ltd, </w:t>
      </w:r>
      <w:r w:rsidR="00D84487">
        <w:rPr>
          <w:rFonts w:ascii="Arabic Typesetting" w:hAnsi="Arabic Typesetting" w:cs="Arabic Typesetting"/>
          <w:color w:val="000000"/>
          <w:sz w:val="32"/>
          <w:szCs w:val="32"/>
        </w:rPr>
        <w:t>Indo A</w:t>
      </w:r>
      <w:r>
        <w:rPr>
          <w:rFonts w:ascii="Arabic Typesetting" w:hAnsi="Arabic Typesetting" w:cs="Arabic Typesetting"/>
          <w:color w:val="000000"/>
          <w:sz w:val="32"/>
          <w:szCs w:val="32"/>
        </w:rPr>
        <w:t>utotech</w:t>
      </w:r>
      <w:r w:rsidR="00102B35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765979">
        <w:rPr>
          <w:rFonts w:ascii="Arabic Typesetting" w:hAnsi="Arabic Typesetting" w:cs="Arabic Typesetting"/>
          <w:color w:val="000000"/>
          <w:sz w:val="32"/>
          <w:szCs w:val="32"/>
        </w:rPr>
        <w:t xml:space="preserve">Talbros Automotive Components, </w:t>
      </w:r>
      <w:r w:rsidR="009A13D7" w:rsidRPr="009A13D7">
        <w:rPr>
          <w:rFonts w:ascii="Arabic Typesetting" w:hAnsi="Arabic Typesetting" w:cs="Arabic Typesetting"/>
          <w:color w:val="000000"/>
          <w:sz w:val="32"/>
          <w:szCs w:val="32"/>
        </w:rPr>
        <w:t>Cooper Standard</w:t>
      </w:r>
      <w:r w:rsidR="009A13D7">
        <w:rPr>
          <w:rFonts w:ascii="Calibri" w:hAnsi="Calibri"/>
          <w:color w:val="222222"/>
          <w:shd w:val="clear" w:color="auto" w:fill="FFFFFF"/>
        </w:rPr>
        <w:t xml:space="preserve"> </w:t>
      </w:r>
      <w:r w:rsidR="00CB4732" w:rsidRPr="00CB4732">
        <w:rPr>
          <w:rFonts w:ascii="Arabic Typesetting" w:hAnsi="Arabic Typesetting" w:cs="Arabic Typesetting"/>
          <w:color w:val="000000"/>
          <w:sz w:val="32"/>
          <w:szCs w:val="32"/>
        </w:rPr>
        <w:t>India Pvt Ltd.</w:t>
      </w:r>
      <w:r w:rsidR="00D615D0">
        <w:rPr>
          <w:rFonts w:ascii="Arabic Typesetting" w:hAnsi="Arabic Typesetting" w:cs="Arabic Typesetting"/>
          <w:color w:val="000000"/>
          <w:sz w:val="32"/>
          <w:szCs w:val="32"/>
        </w:rPr>
        <w:t xml:space="preserve"> Hella India Automotive </w:t>
      </w:r>
      <w:r w:rsidR="001A2A46">
        <w:rPr>
          <w:rFonts w:ascii="Arabic Typesetting" w:hAnsi="Arabic Typesetting" w:cs="Arabic Typesetting"/>
          <w:color w:val="000000"/>
          <w:sz w:val="32"/>
          <w:szCs w:val="32"/>
        </w:rPr>
        <w:t>Pvt Ltd</w:t>
      </w:r>
      <w:r w:rsidR="007717BF">
        <w:rPr>
          <w:rFonts w:ascii="Arabic Typesetting" w:hAnsi="Arabic Typesetting" w:cs="Arabic Typesetting"/>
          <w:color w:val="000000"/>
          <w:sz w:val="32"/>
          <w:szCs w:val="32"/>
        </w:rPr>
        <w:t>, India Yamaha Motors, Roki Minda</w:t>
      </w:r>
      <w:r w:rsidR="00A174F3">
        <w:rPr>
          <w:rFonts w:ascii="Arabic Typesetting" w:hAnsi="Arabic Typesetting" w:cs="Arabic Typesetting"/>
          <w:color w:val="000000"/>
          <w:sz w:val="32"/>
          <w:szCs w:val="32"/>
        </w:rPr>
        <w:t>, Spark Minda</w:t>
      </w:r>
    </w:p>
    <w:p w14:paraId="7962B2AC" w14:textId="67D3EA2E" w:rsidR="00F05FF5" w:rsidRDefault="00021235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>
        <w:rPr>
          <w:rFonts w:ascii="Arabic Typesetting" w:hAnsi="Arabic Typesetting" w:cs="Arabic Typesetting"/>
          <w:b/>
          <w:color w:val="000000"/>
          <w:sz w:val="32"/>
          <w:szCs w:val="32"/>
        </w:rPr>
        <w:t xml:space="preserve">Manufacturing </w:t>
      </w:r>
      <w:r w:rsidR="00F55C2D">
        <w:rPr>
          <w:rFonts w:ascii="Arabic Typesetting" w:hAnsi="Arabic Typesetting" w:cs="Arabic Typesetting"/>
          <w:b/>
          <w:color w:val="000000"/>
          <w:sz w:val="32"/>
          <w:szCs w:val="32"/>
        </w:rPr>
        <w:t>–</w:t>
      </w:r>
      <w:r w:rsidR="00A174F3">
        <w:rPr>
          <w:rFonts w:ascii="Arabic Typesetting" w:hAnsi="Arabic Typesetting" w:cs="Arabic Typesetting"/>
          <w:b/>
          <w:color w:val="000000"/>
          <w:sz w:val="32"/>
          <w:szCs w:val="32"/>
        </w:rPr>
        <w:t xml:space="preserve">Goodyear, </w:t>
      </w:r>
      <w:r w:rsidR="00F55C2D">
        <w:rPr>
          <w:rFonts w:ascii="Arabic Typesetting" w:hAnsi="Arabic Typesetting" w:cs="Arabic Typesetting"/>
          <w:color w:val="000000"/>
          <w:sz w:val="32"/>
          <w:szCs w:val="32"/>
        </w:rPr>
        <w:t xml:space="preserve">India Forge, </w:t>
      </w:r>
      <w:r w:rsidR="00CB4732">
        <w:rPr>
          <w:rFonts w:ascii="Arabic Typesetting" w:hAnsi="Arabic Typesetting" w:cs="Arabic Typesetting"/>
          <w:color w:val="000000"/>
          <w:sz w:val="32"/>
          <w:szCs w:val="32"/>
        </w:rPr>
        <w:t>Shree Cement Ltd.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 </w:t>
      </w:r>
      <w:r w:rsidR="009B5399">
        <w:rPr>
          <w:rFonts w:ascii="Arabic Typesetting" w:hAnsi="Arabic Typesetting" w:cs="Arabic Typesetting"/>
          <w:color w:val="000000"/>
          <w:sz w:val="32"/>
          <w:szCs w:val="32"/>
        </w:rPr>
        <w:t>Godfrey P</w:t>
      </w:r>
      <w:r w:rsidR="009B5399" w:rsidRPr="009B5399">
        <w:rPr>
          <w:rFonts w:ascii="Arabic Typesetting" w:hAnsi="Arabic Typesetting" w:cs="Arabic Typesetting"/>
          <w:color w:val="000000"/>
          <w:sz w:val="32"/>
          <w:szCs w:val="32"/>
        </w:rPr>
        <w:t>hillips</w:t>
      </w:r>
      <w:r w:rsidR="009B5399">
        <w:rPr>
          <w:rFonts w:ascii="Arabic Typesetting" w:hAnsi="Arabic Typesetting" w:cs="Arabic Typesetting"/>
          <w:color w:val="000000"/>
          <w:sz w:val="32"/>
          <w:szCs w:val="32"/>
        </w:rPr>
        <w:t xml:space="preserve"> India Ltd. </w:t>
      </w:r>
      <w:r w:rsidR="00D60875">
        <w:rPr>
          <w:rFonts w:ascii="Arabic Typesetting" w:hAnsi="Arabic Typesetting" w:cs="Arabic Typesetting"/>
          <w:color w:val="000000"/>
          <w:sz w:val="32"/>
          <w:szCs w:val="32"/>
        </w:rPr>
        <w:t xml:space="preserve">Kone Elevators India Pvt Ltd.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>Subros Limited</w:t>
      </w:r>
      <w:r w:rsidRPr="00021235">
        <w:rPr>
          <w:rFonts w:ascii="Arabic Typesetting" w:hAnsi="Arabic Typesetting" w:cs="Arabic Typesetting"/>
          <w:color w:val="000000"/>
          <w:sz w:val="32"/>
          <w:szCs w:val="32"/>
        </w:rPr>
        <w:t>,</w:t>
      </w:r>
      <w:r>
        <w:rPr>
          <w:rFonts w:ascii="Arabic Typesetting" w:hAnsi="Arabic Typesetting" w:cs="Arabic Typesetting"/>
          <w:b/>
          <w:color w:val="000000"/>
          <w:sz w:val="32"/>
          <w:szCs w:val="32"/>
        </w:rPr>
        <w:t xml:space="preserve"> </w:t>
      </w:r>
      <w:r w:rsidR="00CD4B2D" w:rsidRPr="00CD4B2D">
        <w:rPr>
          <w:rFonts w:ascii="Arabic Typesetting" w:hAnsi="Arabic Typesetting" w:cs="Arabic Typesetting"/>
          <w:color w:val="000000"/>
          <w:sz w:val="32"/>
          <w:szCs w:val="32"/>
        </w:rPr>
        <w:t>K</w:t>
      </w:r>
      <w:r w:rsidR="00C96023">
        <w:rPr>
          <w:rFonts w:ascii="Arabic Typesetting" w:hAnsi="Arabic Typesetting" w:cs="Arabic Typesetting"/>
          <w:color w:val="000000"/>
          <w:sz w:val="32"/>
          <w:szCs w:val="32"/>
        </w:rPr>
        <w:t>a</w:t>
      </w:r>
      <w:r w:rsidR="00CD4B2D" w:rsidRPr="00CD4B2D">
        <w:rPr>
          <w:rFonts w:ascii="Arabic Typesetting" w:hAnsi="Arabic Typesetting" w:cs="Arabic Typesetting"/>
          <w:color w:val="000000"/>
          <w:sz w:val="32"/>
          <w:szCs w:val="32"/>
        </w:rPr>
        <w:t>ncor</w:t>
      </w:r>
      <w:r w:rsidR="00CD4B2D">
        <w:rPr>
          <w:rFonts w:ascii="Arabic Typesetting" w:hAnsi="Arabic Typesetting" w:cs="Arabic Typesetting"/>
          <w:color w:val="000000"/>
          <w:sz w:val="32"/>
          <w:szCs w:val="32"/>
        </w:rPr>
        <w:t xml:space="preserve"> Ingredients</w:t>
      </w:r>
      <w:r w:rsidR="00CD4B2D" w:rsidRPr="00CD4B2D">
        <w:rPr>
          <w:rFonts w:ascii="Arabic Typesetting" w:hAnsi="Arabic Typesetting" w:cs="Arabic Typesetting"/>
          <w:color w:val="000000"/>
          <w:sz w:val="32"/>
          <w:szCs w:val="32"/>
        </w:rPr>
        <w:t>,</w:t>
      </w:r>
      <w:r w:rsidR="00CD4B2D">
        <w:rPr>
          <w:rFonts w:ascii="Arabic Typesetting" w:hAnsi="Arabic Typesetting" w:cs="Arabic Typesetting"/>
          <w:b/>
          <w:color w:val="000000"/>
          <w:sz w:val="32"/>
          <w:szCs w:val="32"/>
        </w:rPr>
        <w:t xml:space="preserve"> </w:t>
      </w:r>
      <w:r w:rsidR="00D615D0">
        <w:rPr>
          <w:rFonts w:ascii="Arabic Typesetting" w:hAnsi="Arabic Typesetting" w:cs="Arabic Typesetting"/>
          <w:color w:val="000000"/>
          <w:sz w:val="32"/>
          <w:szCs w:val="32"/>
        </w:rPr>
        <w:t>Eastcompeace Pvt Ltd, FIL Industries Ltd</w:t>
      </w:r>
      <w:r w:rsidR="001A2A46">
        <w:rPr>
          <w:rFonts w:ascii="Arabic Typesetting" w:hAnsi="Arabic Typesetting" w:cs="Arabic Typesetting"/>
          <w:color w:val="000000"/>
          <w:sz w:val="32"/>
          <w:szCs w:val="32"/>
        </w:rPr>
        <w:t>, Schenck Ro-tec India Ltd</w:t>
      </w:r>
      <w:r w:rsidR="007717BF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BF4F17">
        <w:rPr>
          <w:rFonts w:ascii="Arabic Typesetting" w:hAnsi="Arabic Typesetting" w:cs="Arabic Typesetting"/>
          <w:color w:val="000000"/>
          <w:sz w:val="32"/>
          <w:szCs w:val="32"/>
        </w:rPr>
        <w:t xml:space="preserve">Ishida India, </w:t>
      </w:r>
      <w:r w:rsidR="007717BF">
        <w:rPr>
          <w:rFonts w:ascii="Arabic Typesetting" w:hAnsi="Arabic Typesetting" w:cs="Arabic Typesetting"/>
          <w:color w:val="000000"/>
          <w:sz w:val="32"/>
          <w:szCs w:val="32"/>
        </w:rPr>
        <w:t>Thales Group</w:t>
      </w:r>
      <w:r w:rsidR="008C67C7">
        <w:rPr>
          <w:rFonts w:ascii="Arabic Typesetting" w:hAnsi="Arabic Typesetting" w:cs="Arabic Typesetting"/>
          <w:color w:val="000000"/>
          <w:sz w:val="32"/>
          <w:szCs w:val="32"/>
        </w:rPr>
        <w:t>, GFL Group</w:t>
      </w:r>
      <w:r w:rsidR="00A174F3">
        <w:rPr>
          <w:rFonts w:ascii="Arabic Typesetting" w:hAnsi="Arabic Typesetting" w:cs="Arabic Typesetting"/>
          <w:color w:val="000000"/>
          <w:sz w:val="32"/>
          <w:szCs w:val="32"/>
        </w:rPr>
        <w:t>, DCM Sriram</w:t>
      </w:r>
    </w:p>
    <w:p w14:paraId="5A6D637F" w14:textId="657EF19E" w:rsidR="00CB4732" w:rsidRDefault="00CB4732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110BD2">
        <w:rPr>
          <w:rFonts w:ascii="Arabic Typesetting" w:hAnsi="Arabic Typesetting" w:cs="Arabic Typesetting"/>
          <w:b/>
          <w:color w:val="000000"/>
          <w:sz w:val="32"/>
          <w:szCs w:val="32"/>
        </w:rPr>
        <w:t>INFRA</w:t>
      </w:r>
      <w:r>
        <w:rPr>
          <w:rFonts w:ascii="Arabic Typesetting" w:hAnsi="Arabic Typesetting" w:cs="Arabic Typesetting"/>
          <w:b/>
          <w:color w:val="000000"/>
          <w:sz w:val="32"/>
          <w:szCs w:val="32"/>
        </w:rPr>
        <w:t>/Building Material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 – </w:t>
      </w:r>
      <w:r w:rsidR="001B503C">
        <w:rPr>
          <w:rFonts w:ascii="Arabic Typesetting" w:hAnsi="Arabic Typesetting" w:cs="Arabic Typesetting"/>
          <w:color w:val="000000"/>
          <w:sz w:val="32"/>
          <w:szCs w:val="32"/>
        </w:rPr>
        <w:t>GMR Airports</w:t>
      </w:r>
      <w:r w:rsidR="007717BF">
        <w:rPr>
          <w:rFonts w:ascii="Arabic Typesetting" w:hAnsi="Arabic Typesetting" w:cs="Arabic Typesetting"/>
          <w:color w:val="000000"/>
          <w:sz w:val="32"/>
          <w:szCs w:val="32"/>
        </w:rPr>
        <w:t xml:space="preserve"> Developers Ltd,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>L&amp;T, Omaxe , The Chadha Group, Aggarwal Associates</w:t>
      </w:r>
      <w:r w:rsidR="007717BF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8C67C7">
        <w:rPr>
          <w:rFonts w:ascii="Arabic Typesetting" w:hAnsi="Arabic Typesetting" w:cs="Arabic Typesetting"/>
          <w:color w:val="000000"/>
          <w:sz w:val="32"/>
          <w:szCs w:val="32"/>
        </w:rPr>
        <w:t xml:space="preserve">Emaar Developers </w:t>
      </w:r>
    </w:p>
    <w:p w14:paraId="318EF872" w14:textId="77777777" w:rsidR="00895F6E" w:rsidRDefault="00895F6E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110BD2">
        <w:rPr>
          <w:rFonts w:ascii="Arabic Typesetting" w:hAnsi="Arabic Typesetting" w:cs="Arabic Typesetting"/>
          <w:b/>
          <w:color w:val="000000"/>
          <w:sz w:val="32"/>
          <w:szCs w:val="32"/>
        </w:rPr>
        <w:t>HEALTH &amp; MEDICARE</w:t>
      </w:r>
      <w:r w:rsidR="004A465B">
        <w:rPr>
          <w:rFonts w:ascii="Arabic Typesetting" w:hAnsi="Arabic Typesetting" w:cs="Arabic Typesetting"/>
          <w:color w:val="000000"/>
          <w:sz w:val="32"/>
          <w:szCs w:val="32"/>
        </w:rPr>
        <w:t xml:space="preserve"> – </w:t>
      </w:r>
      <w:r w:rsidR="00146DD5">
        <w:rPr>
          <w:rFonts w:ascii="Arabic Typesetting" w:hAnsi="Arabic Typesetting" w:cs="Arabic Typesetting"/>
          <w:color w:val="000000"/>
          <w:sz w:val="32"/>
          <w:szCs w:val="32"/>
        </w:rPr>
        <w:t xml:space="preserve">Cipla,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>Himalya</w:t>
      </w:r>
      <w:r w:rsidR="00103345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103345" w:rsidRPr="00103345">
        <w:rPr>
          <w:rFonts w:ascii="Arabic Typesetting" w:hAnsi="Arabic Typesetting" w:cs="Arabic Typesetting"/>
          <w:color w:val="000000"/>
          <w:sz w:val="32"/>
          <w:szCs w:val="32"/>
        </w:rPr>
        <w:t>Boston Scientific</w:t>
      </w:r>
      <w:r w:rsidR="00103345">
        <w:rPr>
          <w:rFonts w:ascii="Arabic Typesetting" w:hAnsi="Arabic Typesetting" w:cs="Arabic Typesetting"/>
          <w:color w:val="000000"/>
          <w:sz w:val="32"/>
          <w:szCs w:val="32"/>
        </w:rPr>
        <w:t xml:space="preserve"> India</w:t>
      </w:r>
    </w:p>
    <w:p w14:paraId="54DE0A2D" w14:textId="77777777" w:rsidR="00895F6E" w:rsidRDefault="00895F6E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110BD2">
        <w:rPr>
          <w:rFonts w:ascii="Arabic Typesetting" w:hAnsi="Arabic Typesetting" w:cs="Arabic Typesetting"/>
          <w:b/>
          <w:color w:val="000000"/>
          <w:sz w:val="32"/>
          <w:szCs w:val="32"/>
        </w:rPr>
        <w:t>ONLINE MKT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 xml:space="preserve"> -  Healthk</w:t>
      </w:r>
      <w:r>
        <w:rPr>
          <w:rFonts w:ascii="Arabic Typesetting" w:hAnsi="Arabic Typesetting" w:cs="Arabic Typesetting"/>
          <w:color w:val="000000"/>
          <w:sz w:val="32"/>
          <w:szCs w:val="32"/>
        </w:rPr>
        <w:t>art, ADG Digital</w:t>
      </w:r>
      <w:r w:rsidR="00E13E84">
        <w:rPr>
          <w:rFonts w:ascii="Arabic Typesetting" w:hAnsi="Arabic Typesetting" w:cs="Arabic Typesetting"/>
          <w:color w:val="000000"/>
          <w:sz w:val="32"/>
          <w:szCs w:val="32"/>
        </w:rPr>
        <w:t>, Dineout India,</w:t>
      </w:r>
    </w:p>
    <w:p w14:paraId="6539353D" w14:textId="77777777" w:rsidR="007717BF" w:rsidRDefault="00185F2D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185F2D">
        <w:rPr>
          <w:rFonts w:ascii="Arabic Typesetting" w:hAnsi="Arabic Typesetting" w:cs="Arabic Typesetting"/>
          <w:b/>
          <w:color w:val="000000"/>
          <w:sz w:val="32"/>
          <w:szCs w:val="32"/>
        </w:rPr>
        <w:t>BPO/KPO</w:t>
      </w:r>
      <w:r w:rsidR="00D84487">
        <w:rPr>
          <w:rFonts w:ascii="Arabic Typesetting" w:hAnsi="Arabic Typesetting" w:cs="Arabic Typesetting"/>
          <w:color w:val="000000"/>
          <w:sz w:val="32"/>
          <w:szCs w:val="32"/>
        </w:rPr>
        <w:t xml:space="preserve"> – </w:t>
      </w:r>
      <w:r w:rsidR="00E13E84">
        <w:rPr>
          <w:rFonts w:ascii="Arabic Typesetting" w:hAnsi="Arabic Typesetting" w:cs="Arabic Typesetting"/>
          <w:color w:val="000000"/>
          <w:sz w:val="32"/>
          <w:szCs w:val="32"/>
        </w:rPr>
        <w:t xml:space="preserve">Wipro, Aegis,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>Toluna</w:t>
      </w:r>
      <w:r w:rsidR="007717BF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8C67C7">
        <w:rPr>
          <w:rFonts w:ascii="Arabic Typesetting" w:hAnsi="Arabic Typesetting" w:cs="Arabic Typesetting"/>
          <w:color w:val="000000"/>
          <w:sz w:val="32"/>
          <w:szCs w:val="32"/>
        </w:rPr>
        <w:t>V5 Global</w:t>
      </w:r>
    </w:p>
    <w:p w14:paraId="5EBC5DA5" w14:textId="1444E6EC" w:rsidR="00110BD2" w:rsidRDefault="005A3A6B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5A3A6B">
        <w:rPr>
          <w:rFonts w:ascii="Arabic Typesetting" w:hAnsi="Arabic Typesetting" w:cs="Arabic Typesetting"/>
          <w:b/>
          <w:color w:val="000000"/>
          <w:sz w:val="32"/>
          <w:szCs w:val="32"/>
        </w:rPr>
        <w:t>OTHERS</w:t>
      </w:r>
      <w:r w:rsidR="00585B42">
        <w:rPr>
          <w:rFonts w:ascii="Arabic Typesetting" w:hAnsi="Arabic Typesetting" w:cs="Arabic Typesetting"/>
          <w:color w:val="000000"/>
          <w:sz w:val="32"/>
          <w:szCs w:val="32"/>
        </w:rPr>
        <w:t xml:space="preserve"> –</w:t>
      </w:r>
      <w:r w:rsidR="00765979">
        <w:rPr>
          <w:rFonts w:ascii="Arabic Typesetting" w:hAnsi="Arabic Typesetting" w:cs="Arabic Typesetting"/>
          <w:color w:val="000000"/>
          <w:sz w:val="32"/>
          <w:szCs w:val="32"/>
        </w:rPr>
        <w:t xml:space="preserve"> </w:t>
      </w:r>
      <w:r w:rsidR="00F55C2D">
        <w:rPr>
          <w:rFonts w:ascii="Arabic Typesetting" w:hAnsi="Arabic Typesetting" w:cs="Arabic Typesetting"/>
          <w:color w:val="000000"/>
          <w:sz w:val="32"/>
          <w:szCs w:val="32"/>
        </w:rPr>
        <w:t xml:space="preserve">Infollion Research Services, </w:t>
      </w:r>
      <w:r w:rsidR="006208F7" w:rsidRPr="001B503C">
        <w:rPr>
          <w:rFonts w:ascii="Arabic Typesetting" w:hAnsi="Arabic Typesetting" w:cs="Arabic Typesetting"/>
          <w:sz w:val="32"/>
          <w:szCs w:val="32"/>
        </w:rPr>
        <w:t xml:space="preserve">Jones Lang LaSalle Property Consultants India </w:t>
      </w:r>
      <w:r w:rsidR="00483ADE" w:rsidRPr="001B503C">
        <w:rPr>
          <w:rFonts w:ascii="Arabic Typesetting" w:hAnsi="Arabic Typesetting" w:cs="Arabic Typesetting"/>
          <w:sz w:val="32"/>
          <w:szCs w:val="32"/>
        </w:rPr>
        <w:t xml:space="preserve">Pvt. </w:t>
      </w:r>
      <w:r w:rsidR="001B503C" w:rsidRPr="001B503C">
        <w:rPr>
          <w:rFonts w:ascii="Arabic Typesetting" w:hAnsi="Arabic Typesetting" w:cs="Arabic Typesetting"/>
          <w:sz w:val="32"/>
          <w:szCs w:val="32"/>
        </w:rPr>
        <w:t>Ltd (</w:t>
      </w:r>
      <w:r w:rsidR="00585B42" w:rsidRPr="001B503C">
        <w:rPr>
          <w:rFonts w:ascii="Arabic Typesetting" w:hAnsi="Arabic Typesetting" w:cs="Arabic Typesetting"/>
          <w:sz w:val="32"/>
          <w:szCs w:val="32"/>
        </w:rPr>
        <w:t xml:space="preserve">JLL) </w:t>
      </w:r>
      <w:r w:rsidR="006208F7">
        <w:rPr>
          <w:rFonts w:ascii="Arabic Typesetting" w:hAnsi="Arabic Typesetting" w:cs="Arabic Typesetting"/>
          <w:color w:val="000000"/>
          <w:sz w:val="32"/>
          <w:szCs w:val="32"/>
        </w:rPr>
        <w:t>Transport Company of India,</w:t>
      </w:r>
      <w:r w:rsidR="00765979">
        <w:rPr>
          <w:rFonts w:ascii="Arabic Typesetting" w:hAnsi="Arabic Typesetting" w:cs="Arabic Typesetting"/>
          <w:color w:val="000000"/>
          <w:sz w:val="32"/>
          <w:szCs w:val="32"/>
        </w:rPr>
        <w:t xml:space="preserve"> Uttrakhand Forest Department</w:t>
      </w:r>
      <w:r w:rsidR="009750B9">
        <w:rPr>
          <w:rFonts w:ascii="Arabic Typesetting" w:hAnsi="Arabic Typesetting" w:cs="Arabic Typesetting"/>
          <w:color w:val="000000"/>
          <w:sz w:val="32"/>
          <w:szCs w:val="32"/>
        </w:rPr>
        <w:t>, EPFO Zonal Level Training</w:t>
      </w:r>
      <w:r w:rsidR="00773421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F05FF5">
        <w:rPr>
          <w:rFonts w:ascii="Arabic Typesetting" w:hAnsi="Arabic Typesetting" w:cs="Arabic Typesetting"/>
          <w:color w:val="000000"/>
          <w:sz w:val="32"/>
          <w:szCs w:val="32"/>
        </w:rPr>
        <w:t xml:space="preserve">Oil and Natural Gas Corporation </w:t>
      </w:r>
      <w:r w:rsidR="001B503C">
        <w:rPr>
          <w:rFonts w:ascii="Arabic Typesetting" w:hAnsi="Arabic Typesetting" w:cs="Arabic Typesetting"/>
          <w:color w:val="000000"/>
          <w:sz w:val="32"/>
          <w:szCs w:val="32"/>
        </w:rPr>
        <w:t>Limited (</w:t>
      </w:r>
      <w:r w:rsidR="00D84487">
        <w:rPr>
          <w:rFonts w:ascii="Arabic Typesetting" w:hAnsi="Arabic Typesetting" w:cs="Arabic Typesetting"/>
          <w:color w:val="000000"/>
          <w:sz w:val="32"/>
          <w:szCs w:val="32"/>
        </w:rPr>
        <w:t>ONGC)</w:t>
      </w:r>
      <w:r w:rsidR="00F05FF5">
        <w:rPr>
          <w:rFonts w:ascii="Arabic Typesetting" w:hAnsi="Arabic Typesetting" w:cs="Arabic Typesetting"/>
          <w:color w:val="000000"/>
          <w:sz w:val="32"/>
          <w:szCs w:val="32"/>
        </w:rPr>
        <w:t xml:space="preserve"> </w:t>
      </w:r>
      <w:r w:rsidR="00773421">
        <w:rPr>
          <w:rFonts w:ascii="Arabic Typesetting" w:hAnsi="Arabic Typesetting" w:cs="Arabic Typesetting"/>
          <w:color w:val="000000"/>
          <w:sz w:val="32"/>
          <w:szCs w:val="32"/>
        </w:rPr>
        <w:t>SGS India Pvt Ltd</w:t>
      </w:r>
      <w:r w:rsidR="00FB0E96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D84487">
        <w:rPr>
          <w:rFonts w:ascii="Arabic Typesetting" w:hAnsi="Arabic Typesetting" w:cs="Arabic Typesetting"/>
          <w:color w:val="000000"/>
          <w:sz w:val="32"/>
          <w:szCs w:val="32"/>
        </w:rPr>
        <w:t>Sadrag NGO</w:t>
      </w:r>
    </w:p>
    <w:p w14:paraId="7B615FC6" w14:textId="77777777" w:rsidR="00895F6E" w:rsidRPr="0029715B" w:rsidRDefault="0029715B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b/>
          <w:color w:val="000000"/>
          <w:sz w:val="32"/>
          <w:szCs w:val="32"/>
          <w:u w:val="single"/>
        </w:rPr>
      </w:pPr>
      <w:r w:rsidRPr="0029715B">
        <w:rPr>
          <w:rFonts w:ascii="Arabic Typesetting" w:hAnsi="Arabic Typesetting" w:cs="Arabic Typesetting"/>
          <w:b/>
          <w:color w:val="000000"/>
          <w:sz w:val="32"/>
          <w:szCs w:val="32"/>
          <w:u w:val="single"/>
        </w:rPr>
        <w:t>ACADEMICS</w:t>
      </w:r>
    </w:p>
    <w:p w14:paraId="61A43127" w14:textId="5B1C928B" w:rsidR="00895F6E" w:rsidRDefault="008C67C7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IIT Delhi, </w:t>
      </w:r>
      <w:r w:rsidR="001377D6">
        <w:rPr>
          <w:rFonts w:ascii="Arabic Typesetting" w:hAnsi="Arabic Typesetting" w:cs="Arabic Typesetting"/>
          <w:color w:val="000000"/>
          <w:sz w:val="32"/>
          <w:szCs w:val="32"/>
        </w:rPr>
        <w:t xml:space="preserve">IMM,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NIFT Delhi, </w:t>
      </w:r>
      <w:r w:rsidR="0084663B">
        <w:rPr>
          <w:rFonts w:ascii="Arabic Typesetting" w:hAnsi="Arabic Typesetting" w:cs="Arabic Typesetting"/>
          <w:color w:val="000000"/>
          <w:sz w:val="32"/>
          <w:szCs w:val="32"/>
        </w:rPr>
        <w:t xml:space="preserve">NIFTEM, IMT GZD, GIM Goa,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Delhi School of Business, 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 xml:space="preserve">NIIT, </w:t>
      </w:r>
      <w:r w:rsidR="0094174F">
        <w:rPr>
          <w:rFonts w:ascii="Arabic Typesetting" w:hAnsi="Arabic Typesetting" w:cs="Arabic Typesetting"/>
          <w:color w:val="000000"/>
          <w:sz w:val="32"/>
          <w:szCs w:val="32"/>
        </w:rPr>
        <w:t xml:space="preserve">IMS GZD, 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>SEED Infotech</w:t>
      </w:r>
      <w:r w:rsidR="00F05FF5">
        <w:rPr>
          <w:rFonts w:ascii="Arabic Typesetting" w:hAnsi="Arabic Typesetting" w:cs="Arabic Typesetting"/>
          <w:color w:val="000000"/>
          <w:sz w:val="32"/>
          <w:szCs w:val="32"/>
        </w:rPr>
        <w:t xml:space="preserve"> Ltd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>SRM University, GLA University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>LOVELY PROFESIONAL University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>SRTM University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>DIT University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>SHRM University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>Chandigarh University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>Chitkara University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>,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 xml:space="preserve"> </w:t>
      </w:r>
      <w:r w:rsidR="0094174F">
        <w:rPr>
          <w:rFonts w:ascii="Arabic Typesetting" w:hAnsi="Arabic Typesetting" w:cs="Arabic Typesetting"/>
          <w:color w:val="000000"/>
          <w:sz w:val="32"/>
          <w:szCs w:val="32"/>
        </w:rPr>
        <w:t xml:space="preserve">ABES GZD, 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>Ansal University,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 xml:space="preserve"> ITM University</w:t>
      </w:r>
      <w:r w:rsidR="00110BD2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FB0E96">
        <w:rPr>
          <w:rFonts w:ascii="Arabic Typesetting" w:hAnsi="Arabic Typesetting" w:cs="Arabic Typesetting"/>
          <w:color w:val="000000"/>
          <w:sz w:val="32"/>
          <w:szCs w:val="32"/>
        </w:rPr>
        <w:t xml:space="preserve">Mody University, </w:t>
      </w:r>
      <w:r w:rsidR="00F05FF5">
        <w:rPr>
          <w:rFonts w:ascii="Arabic Typesetting" w:hAnsi="Arabic Typesetting" w:cs="Arabic Typesetting"/>
          <w:color w:val="000000"/>
          <w:sz w:val="32"/>
          <w:szCs w:val="32"/>
        </w:rPr>
        <w:t xml:space="preserve">Fortune Institute of International Business, New Delhi Institute of Business, Jaipuria Institute of Mgm Noida, </w:t>
      </w:r>
      <w:r w:rsidR="00E63F35">
        <w:rPr>
          <w:rFonts w:ascii="Arabic Typesetting" w:hAnsi="Arabic Typesetting" w:cs="Arabic Typesetting"/>
          <w:color w:val="000000"/>
          <w:sz w:val="32"/>
          <w:szCs w:val="32"/>
        </w:rPr>
        <w:t xml:space="preserve">Delhi School of Business, </w:t>
      </w:r>
      <w:r w:rsidR="00F05FF5">
        <w:rPr>
          <w:rFonts w:ascii="Arabic Typesetting" w:hAnsi="Arabic Typesetting" w:cs="Arabic Typesetting"/>
          <w:color w:val="000000"/>
          <w:sz w:val="32"/>
          <w:szCs w:val="32"/>
        </w:rPr>
        <w:t>Doon Business School Dehradun</w:t>
      </w:r>
      <w:r w:rsidR="00585B42"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94174F">
        <w:rPr>
          <w:rFonts w:ascii="Arabic Typesetting" w:hAnsi="Arabic Typesetting" w:cs="Arabic Typesetting"/>
          <w:color w:val="000000"/>
          <w:sz w:val="32"/>
          <w:szCs w:val="32"/>
        </w:rPr>
        <w:t xml:space="preserve">GIM, </w:t>
      </w:r>
      <w:r w:rsidR="00F05FF5">
        <w:rPr>
          <w:rFonts w:ascii="Arabic Typesetting" w:hAnsi="Arabic Typesetting" w:cs="Arabic Typesetting"/>
          <w:color w:val="000000"/>
          <w:sz w:val="32"/>
          <w:szCs w:val="32"/>
        </w:rPr>
        <w:t xml:space="preserve">IMS, </w:t>
      </w:r>
      <w:r w:rsidR="00895F6E">
        <w:rPr>
          <w:rFonts w:ascii="Arabic Typesetting" w:hAnsi="Arabic Typesetting" w:cs="Arabic Typesetting"/>
          <w:color w:val="000000"/>
          <w:sz w:val="32"/>
          <w:szCs w:val="32"/>
        </w:rPr>
        <w:t>G L Bajaj</w:t>
      </w:r>
    </w:p>
    <w:p w14:paraId="72FE99AE" w14:textId="77777777" w:rsidR="00372676" w:rsidRDefault="00481719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She is a certified resource person from CBSE </w:t>
      </w:r>
      <w:r w:rsidRPr="00621050">
        <w:rPr>
          <w:rFonts w:ascii="Arabic Typesetting" w:hAnsi="Arabic Typesetting" w:cs="Arabic Typesetting"/>
          <w:color w:val="000000"/>
          <w:sz w:val="32"/>
          <w:szCs w:val="32"/>
        </w:rPr>
        <w:t xml:space="preserve">on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its </w:t>
      </w:r>
      <w:r w:rsidRPr="00621050">
        <w:rPr>
          <w:rFonts w:ascii="Arabic Typesetting" w:hAnsi="Arabic Typesetting" w:cs="Arabic Typesetting"/>
          <w:color w:val="000000"/>
          <w:sz w:val="32"/>
          <w:szCs w:val="32"/>
        </w:rPr>
        <w:t xml:space="preserve">CCE </w:t>
      </w:r>
      <w:r w:rsidR="00627495">
        <w:rPr>
          <w:rFonts w:ascii="Arabic Typesetting" w:hAnsi="Arabic Typesetting" w:cs="Arabic Typesetting"/>
          <w:color w:val="000000"/>
          <w:sz w:val="32"/>
          <w:szCs w:val="32"/>
        </w:rPr>
        <w:t>Program and has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 conducted well appreciated workshops </w:t>
      </w:r>
      <w:r w:rsidRPr="00621050">
        <w:rPr>
          <w:rFonts w:ascii="Arabic Typesetting" w:hAnsi="Arabic Typesetting" w:cs="Arabic Typesetting"/>
          <w:color w:val="000000"/>
          <w:sz w:val="32"/>
          <w:szCs w:val="32"/>
        </w:rPr>
        <w:t xml:space="preserve">in many renowned schools as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AVS, </w:t>
      </w:r>
      <w:r w:rsidRPr="00621050">
        <w:rPr>
          <w:rFonts w:ascii="Arabic Typesetting" w:hAnsi="Arabic Typesetting" w:cs="Arabic Typesetting"/>
          <w:color w:val="000000"/>
          <w:sz w:val="32"/>
          <w:szCs w:val="32"/>
        </w:rPr>
        <w:t>DPS, RYAN, SACHDEVA,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 DAV, K R </w:t>
      </w:r>
      <w:r>
        <w:rPr>
          <w:rFonts w:ascii="Arabic Typesetting" w:hAnsi="Arabic Typesetting" w:cs="Arabic Typesetting"/>
          <w:color w:val="000000"/>
          <w:sz w:val="32"/>
          <w:szCs w:val="32"/>
        </w:rPr>
        <w:lastRenderedPageBreak/>
        <w:t>MANGLAM, NOTRE DAMN, LA BLOSSOMS,</w:t>
      </w:r>
      <w:r w:rsidRPr="00621050">
        <w:rPr>
          <w:rFonts w:ascii="Arabic Typesetting" w:hAnsi="Arabic Typesetting" w:cs="Arabic Typesetting"/>
          <w:color w:val="000000"/>
          <w:sz w:val="32"/>
          <w:szCs w:val="32"/>
        </w:rPr>
        <w:t xml:space="preserve"> GYAN BHARTI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, </w:t>
      </w:r>
      <w:r w:rsidR="00111F4A">
        <w:rPr>
          <w:rFonts w:ascii="Arabic Typesetting" w:hAnsi="Arabic Typesetting" w:cs="Arabic Typesetting"/>
          <w:color w:val="000000"/>
          <w:sz w:val="32"/>
          <w:szCs w:val="32"/>
        </w:rPr>
        <w:t xml:space="preserve">VIKAS BHARTI,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NALANDA, </w:t>
      </w:r>
      <w:r w:rsidR="002F19F0">
        <w:rPr>
          <w:rFonts w:ascii="Arabic Typesetting" w:hAnsi="Arabic Typesetting" w:cs="Arabic Typesetting"/>
          <w:color w:val="000000"/>
          <w:sz w:val="32"/>
          <w:szCs w:val="32"/>
        </w:rPr>
        <w:t xml:space="preserve">SATYUG DARSHAN </w:t>
      </w:r>
      <w:r w:rsidR="0052505E">
        <w:rPr>
          <w:rFonts w:ascii="Arabic Typesetting" w:hAnsi="Arabic Typesetting" w:cs="Arabic Typesetting"/>
          <w:color w:val="000000"/>
          <w:sz w:val="32"/>
          <w:szCs w:val="32"/>
        </w:rPr>
        <w:t>etc.</w:t>
      </w:r>
    </w:p>
    <w:p w14:paraId="2C5A935C" w14:textId="77777777" w:rsidR="00895F6E" w:rsidRPr="00117737" w:rsidRDefault="00372676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b/>
          <w:color w:val="000000"/>
          <w:sz w:val="32"/>
          <w:szCs w:val="32"/>
          <w:u w:val="single"/>
        </w:rPr>
      </w:pPr>
      <w:r w:rsidRPr="00117737">
        <w:rPr>
          <w:rFonts w:ascii="Arabic Typesetting" w:hAnsi="Arabic Typesetting" w:cs="Arabic Typesetting"/>
          <w:b/>
          <w:color w:val="000000"/>
          <w:sz w:val="32"/>
          <w:szCs w:val="32"/>
          <w:u w:val="single"/>
        </w:rPr>
        <w:t>LEVELS</w:t>
      </w:r>
      <w:r w:rsidR="00481719" w:rsidRPr="00117737">
        <w:rPr>
          <w:rFonts w:ascii="Arabic Typesetting" w:hAnsi="Arabic Typesetting" w:cs="Arabic Typesetting"/>
          <w:b/>
          <w:color w:val="000000"/>
          <w:sz w:val="32"/>
          <w:szCs w:val="32"/>
          <w:u w:val="single"/>
        </w:rPr>
        <w:t xml:space="preserve"> </w:t>
      </w:r>
      <w:r w:rsidRPr="00117737">
        <w:rPr>
          <w:rFonts w:ascii="Arabic Typesetting" w:hAnsi="Arabic Typesetting" w:cs="Arabic Typesetting"/>
          <w:b/>
          <w:color w:val="000000"/>
          <w:sz w:val="32"/>
          <w:szCs w:val="32"/>
          <w:u w:val="single"/>
        </w:rPr>
        <w:t>OF EXECUTIVES TRAINED SO FAR</w:t>
      </w:r>
    </w:p>
    <w:p w14:paraId="29D400AC" w14:textId="77777777" w:rsidR="007D018B" w:rsidRPr="00F05FF5" w:rsidRDefault="00372676" w:rsidP="00117737">
      <w:pPr>
        <w:widowControl w:val="0"/>
        <w:autoSpaceDE w:val="0"/>
        <w:autoSpaceDN w:val="0"/>
        <w:adjustRightInd w:val="0"/>
        <w:rPr>
          <w:rFonts w:ascii="Arabic Typesetting" w:hAnsi="Arabic Typesetting" w:cs="Arabic Typesetting"/>
          <w:color w:val="000000"/>
          <w:sz w:val="32"/>
          <w:szCs w:val="32"/>
        </w:rPr>
      </w:pPr>
      <w:r w:rsidRPr="00372676">
        <w:rPr>
          <w:rFonts w:ascii="Arabic Typesetting" w:hAnsi="Arabic Typesetting" w:cs="Arabic Typesetting"/>
          <w:color w:val="000000"/>
          <w:sz w:val="32"/>
          <w:szCs w:val="32"/>
        </w:rPr>
        <w:t>Agents, Executives, Supervisors, Team Leaders, Managers, Sr. Managers, AGMs, DGMs</w:t>
      </w:r>
      <w:r w:rsidR="00117737">
        <w:rPr>
          <w:rFonts w:ascii="Arabic Typesetting" w:hAnsi="Arabic Typesetting" w:cs="Arabic Typesetting"/>
          <w:color w:val="000000"/>
          <w:sz w:val="32"/>
          <w:szCs w:val="32"/>
        </w:rPr>
        <w:t xml:space="preserve"> in Public and Private Sectors on different modules</w:t>
      </w:r>
      <w:r w:rsidR="00F05FF5">
        <w:rPr>
          <w:rFonts w:ascii="Arabic Typesetting" w:hAnsi="Arabic Typesetting" w:cs="Arabic Typesetting"/>
          <w:color w:val="000000"/>
          <w:sz w:val="32"/>
          <w:szCs w:val="32"/>
        </w:rPr>
        <w:t>.</w:t>
      </w:r>
    </w:p>
    <w:p w14:paraId="452A8E91" w14:textId="77777777" w:rsidR="00481719" w:rsidRPr="0029715B" w:rsidRDefault="00481719" w:rsidP="00CE685F">
      <w:pPr>
        <w:widowControl w:val="0"/>
        <w:autoSpaceDE w:val="0"/>
        <w:autoSpaceDN w:val="0"/>
        <w:adjustRightInd w:val="0"/>
        <w:spacing w:line="240" w:lineRule="auto"/>
        <w:rPr>
          <w:rFonts w:ascii="Arabic Typesetting" w:hAnsi="Arabic Typesetting" w:cs="Arabic Typesetting"/>
          <w:color w:val="000000"/>
          <w:sz w:val="32"/>
          <w:szCs w:val="32"/>
          <w:u w:val="single"/>
        </w:rPr>
      </w:pPr>
      <w:r w:rsidRPr="0029715B">
        <w:rPr>
          <w:rFonts w:ascii="Arabic Typesetting" w:hAnsi="Arabic Typesetting" w:cs="Arabic Typesetting"/>
          <w:b/>
          <w:color w:val="000000"/>
          <w:sz w:val="40"/>
          <w:szCs w:val="40"/>
          <w:u w:val="single"/>
        </w:rPr>
        <w:t>Competencies</w:t>
      </w:r>
    </w:p>
    <w:p w14:paraId="0CAC207A" w14:textId="77777777" w:rsidR="00481719" w:rsidRPr="00AB3EAA" w:rsidRDefault="001A26C7" w:rsidP="00CE685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Customer Centricity </w:t>
      </w:r>
    </w:p>
    <w:p w14:paraId="4266ACF4" w14:textId="77777777" w:rsidR="00481719" w:rsidRPr="00AB3EAA" w:rsidRDefault="001A26C7" w:rsidP="0011773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Change Management</w:t>
      </w:r>
    </w:p>
    <w:p w14:paraId="7805F52A" w14:textId="77777777" w:rsidR="00481719" w:rsidRPr="00AB3EAA" w:rsidRDefault="00481719" w:rsidP="0011773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 w:rsidRPr="00AB3EAA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Time Management</w:t>
      </w:r>
    </w:p>
    <w:p w14:paraId="179B3503" w14:textId="77777777" w:rsidR="001A26C7" w:rsidRPr="00AB3EAA" w:rsidRDefault="001A26C7" w:rsidP="0011773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 w:rsidRPr="00AB3EAA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Conflict Management</w:t>
      </w:r>
    </w:p>
    <w:p w14:paraId="384D652B" w14:textId="33FEDDC2" w:rsidR="00F05FF5" w:rsidRDefault="00F05FF5" w:rsidP="001A26C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Business Communication</w:t>
      </w:r>
      <w:r w:rsidR="00CE685F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 and Assertiveness </w:t>
      </w:r>
    </w:p>
    <w:p w14:paraId="0C2EFB7D" w14:textId="77777777" w:rsidR="00481719" w:rsidRDefault="00F05FF5" w:rsidP="001A26C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High Impact </w:t>
      </w:r>
      <w:r w:rsidR="00481719" w:rsidRPr="00AB3EAA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Presentation Skills</w:t>
      </w:r>
    </w:p>
    <w:p w14:paraId="0172AE39" w14:textId="3E34709D" w:rsidR="00C547FA" w:rsidRDefault="00CE685F" w:rsidP="001A26C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Stakeholder Management </w:t>
      </w:r>
    </w:p>
    <w:p w14:paraId="279282F2" w14:textId="77777777" w:rsidR="006C62FD" w:rsidRPr="001A26C7" w:rsidRDefault="006C62FD" w:rsidP="001A26C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Stress Management</w:t>
      </w:r>
    </w:p>
    <w:p w14:paraId="3AB64745" w14:textId="77777777" w:rsidR="00481719" w:rsidRPr="00AB3EAA" w:rsidRDefault="00110BD2" w:rsidP="0011773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Problem Solving and </w:t>
      </w:r>
      <w:r w:rsidR="00481719" w:rsidRPr="00AB3EAA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Decision Making</w:t>
      </w:r>
    </w:p>
    <w:p w14:paraId="7DD900BC" w14:textId="77777777" w:rsidR="00FB3383" w:rsidRDefault="00FB3383" w:rsidP="0011773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 w:rsidRPr="00FB3383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Team Building -Team Management </w:t>
      </w:r>
      <w:r w:rsidR="00AF2459" w:rsidRPr="00FB3383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and</w:t>
      </w: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 Leadership Programs (Inbound and Outbound)</w:t>
      </w:r>
    </w:p>
    <w:p w14:paraId="08FE2C94" w14:textId="2EAC5001" w:rsidR="00165FB5" w:rsidRPr="00FB3383" w:rsidRDefault="00CE685F" w:rsidP="0011773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Planning and </w:t>
      </w:r>
      <w:r w:rsidR="00343641" w:rsidRPr="00FB3383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Goal Setting</w:t>
      </w:r>
    </w:p>
    <w:p w14:paraId="1A00DC0C" w14:textId="77777777" w:rsidR="00481719" w:rsidRDefault="00481719" w:rsidP="0011773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 w:rsidRPr="00AB3EAA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Leadership Skills</w:t>
      </w:r>
    </w:p>
    <w:p w14:paraId="2E066744" w14:textId="51659F71" w:rsidR="006C62FD" w:rsidRPr="00AB3EAA" w:rsidRDefault="00CE685F" w:rsidP="0011773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Influencing and </w:t>
      </w:r>
      <w:r w:rsidR="006C62FD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Negotiation Skills</w:t>
      </w:r>
    </w:p>
    <w:p w14:paraId="46B46A4E" w14:textId="77777777" w:rsidR="00481719" w:rsidRDefault="00481719" w:rsidP="00AF24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Group Discussion</w:t>
      </w:r>
      <w:r w:rsidR="00AF2459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 and Personal Interviews</w:t>
      </w:r>
    </w:p>
    <w:p w14:paraId="125EFA92" w14:textId="23272D83" w:rsidR="0028486F" w:rsidRPr="00CE685F" w:rsidRDefault="0028486F" w:rsidP="00CE685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Interviewing Skills </w:t>
      </w:r>
      <w:r w:rsidR="00CE685F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and </w:t>
      </w:r>
      <w:r w:rsidR="00CE685F" w:rsidRPr="00AB3EAA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Resume Writing</w:t>
      </w:r>
    </w:p>
    <w:p w14:paraId="2A6220E7" w14:textId="77777777" w:rsidR="00481719" w:rsidRPr="00AF2459" w:rsidRDefault="00F05FF5" w:rsidP="00AF24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 w:rsidRPr="00AF2459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Corporate </w:t>
      </w:r>
      <w:r w:rsidR="00481719" w:rsidRPr="00AF2459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Etiquette</w:t>
      </w:r>
      <w:r w:rsidR="00AF2459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 xml:space="preserve"> and Power Dressing</w:t>
      </w:r>
    </w:p>
    <w:p w14:paraId="119500D5" w14:textId="151C24B6" w:rsidR="00481719" w:rsidRPr="00CE685F" w:rsidRDefault="00CE685F" w:rsidP="00CE685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 w:rsidRPr="00AB3EAA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Life Skills</w:t>
      </w:r>
    </w:p>
    <w:p w14:paraId="1C4DA6BA" w14:textId="77777777" w:rsidR="00481719" w:rsidRDefault="00481719" w:rsidP="0011773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 w:rsidRPr="00AB3EAA"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Values and Attitudes</w:t>
      </w:r>
    </w:p>
    <w:p w14:paraId="6A01DBA6" w14:textId="77777777" w:rsidR="00481719" w:rsidRPr="008C67C7" w:rsidRDefault="001A26C7" w:rsidP="008C67C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</w:pPr>
      <w:r>
        <w:rPr>
          <w:rFonts w:ascii="Arabic Typesetting" w:hAnsi="Arabic Typesetting" w:cs="Arabic Typesetting"/>
          <w:color w:val="000000"/>
          <w:kern w:val="0"/>
          <w:sz w:val="32"/>
          <w:szCs w:val="32"/>
          <w:lang w:eastAsia="en-IN"/>
        </w:rPr>
        <w:t>Confidence Building &amp; Motivation</w:t>
      </w:r>
    </w:p>
    <w:p w14:paraId="149A532C" w14:textId="6CA1445C" w:rsidR="00110BD2" w:rsidRPr="00CE685F" w:rsidRDefault="00481719" w:rsidP="00117737">
      <w:pPr>
        <w:pStyle w:val="ListParagraph"/>
        <w:spacing w:after="0" w:line="240" w:lineRule="auto"/>
        <w:ind w:left="0"/>
        <w:rPr>
          <w:rFonts w:ascii="Arabic Typesetting" w:hAnsi="Arabic Typesetting" w:cs="Arabic Typesetting"/>
          <w:b/>
          <w:color w:val="000000"/>
          <w:kern w:val="0"/>
          <w:sz w:val="36"/>
          <w:szCs w:val="36"/>
          <w:u w:val="single"/>
          <w:lang w:eastAsia="en-IN"/>
        </w:rPr>
      </w:pPr>
      <w:r w:rsidRPr="00CE685F">
        <w:rPr>
          <w:rFonts w:ascii="Arabic Typesetting" w:hAnsi="Arabic Typesetting" w:cs="Arabic Typesetting"/>
          <w:b/>
          <w:color w:val="000000"/>
          <w:kern w:val="0"/>
          <w:sz w:val="36"/>
          <w:szCs w:val="36"/>
          <w:u w:val="single"/>
          <w:lang w:eastAsia="en-IN"/>
        </w:rPr>
        <w:t>Personal Dossier</w:t>
      </w:r>
    </w:p>
    <w:p w14:paraId="7F75723B" w14:textId="77777777" w:rsidR="00EB1B07" w:rsidRPr="00EB1B07" w:rsidRDefault="00EB1B07" w:rsidP="00EB1B07">
      <w:pPr>
        <w:spacing w:after="0" w:line="240" w:lineRule="auto"/>
        <w:jc w:val="both"/>
        <w:rPr>
          <w:rFonts w:ascii="Arabic Typesetting" w:hAnsi="Arabic Typesetting" w:cs="Arabic Typesetting"/>
          <w:color w:val="000000"/>
          <w:sz w:val="32"/>
          <w:szCs w:val="32"/>
        </w:rPr>
      </w:pPr>
      <w:r>
        <w:rPr>
          <w:rFonts w:ascii="Arabic Typesetting" w:hAnsi="Arabic Typesetting" w:cs="Arabic Typesetting"/>
          <w:b/>
          <w:color w:val="000000"/>
          <w:sz w:val="32"/>
          <w:szCs w:val="32"/>
        </w:rPr>
        <w:t xml:space="preserve"> Phone No</w:t>
      </w:r>
      <w:r w:rsidRPr="00EB1B07">
        <w:rPr>
          <w:rFonts w:ascii="Arabic Typesetting" w:hAnsi="Arabic Typesetting" w:cs="Arabic Typesetting"/>
          <w:b/>
          <w:color w:val="000000"/>
          <w:sz w:val="32"/>
          <w:szCs w:val="32"/>
        </w:rPr>
        <w:t>:</w:t>
      </w:r>
      <w:r w:rsidRPr="00EB1B07">
        <w:rPr>
          <w:rFonts w:ascii="Arabic Typesetting" w:hAnsi="Arabic Typesetting" w:cs="Arabic Typesetting"/>
          <w:color w:val="000000"/>
          <w:sz w:val="32"/>
          <w:szCs w:val="32"/>
        </w:rPr>
        <w:t xml:space="preserve">     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Ph - 9910476860              </w:t>
      </w:r>
      <w:r w:rsidRPr="00EB1B07">
        <w:rPr>
          <w:rFonts w:ascii="Arabic Typesetting" w:hAnsi="Arabic Typesetting" w:cs="Arabic Typesetting"/>
          <w:b/>
          <w:color w:val="000000"/>
          <w:sz w:val="32"/>
          <w:szCs w:val="32"/>
        </w:rPr>
        <w:t>Email Id:</w:t>
      </w:r>
      <w:r>
        <w:rPr>
          <w:rFonts w:ascii="Arabic Typesetting" w:hAnsi="Arabic Typesetting" w:cs="Arabic Typesetting"/>
          <w:color w:val="000000"/>
          <w:sz w:val="32"/>
          <w:szCs w:val="32"/>
        </w:rPr>
        <w:t xml:space="preserve"> guptakusum9@gmail.com</w:t>
      </w:r>
    </w:p>
    <w:sectPr w:rsidR="00EB1B07" w:rsidRPr="00EB1B07" w:rsidSect="00774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D1E5D"/>
    <w:multiLevelType w:val="hybridMultilevel"/>
    <w:tmpl w:val="04465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19"/>
    <w:rsid w:val="00007510"/>
    <w:rsid w:val="00020792"/>
    <w:rsid w:val="00021235"/>
    <w:rsid w:val="00061DB4"/>
    <w:rsid w:val="00082597"/>
    <w:rsid w:val="000B0FD0"/>
    <w:rsid w:val="000C193D"/>
    <w:rsid w:val="000D02A4"/>
    <w:rsid w:val="000D7758"/>
    <w:rsid w:val="000F2AE5"/>
    <w:rsid w:val="00102B35"/>
    <w:rsid w:val="00103345"/>
    <w:rsid w:val="00110BD2"/>
    <w:rsid w:val="00110DB8"/>
    <w:rsid w:val="00111F4A"/>
    <w:rsid w:val="00117737"/>
    <w:rsid w:val="001377D6"/>
    <w:rsid w:val="00146DD5"/>
    <w:rsid w:val="00165FB5"/>
    <w:rsid w:val="00185F2D"/>
    <w:rsid w:val="001923CF"/>
    <w:rsid w:val="0019513A"/>
    <w:rsid w:val="001A26C7"/>
    <w:rsid w:val="001A2A46"/>
    <w:rsid w:val="001B503C"/>
    <w:rsid w:val="001E17A3"/>
    <w:rsid w:val="002123DC"/>
    <w:rsid w:val="00222908"/>
    <w:rsid w:val="00256A69"/>
    <w:rsid w:val="0028486F"/>
    <w:rsid w:val="0029715B"/>
    <w:rsid w:val="002C7659"/>
    <w:rsid w:val="002E4794"/>
    <w:rsid w:val="002F19F0"/>
    <w:rsid w:val="002F35BD"/>
    <w:rsid w:val="002F44BE"/>
    <w:rsid w:val="0030607B"/>
    <w:rsid w:val="0030758F"/>
    <w:rsid w:val="003149F7"/>
    <w:rsid w:val="00331194"/>
    <w:rsid w:val="00343641"/>
    <w:rsid w:val="003458C4"/>
    <w:rsid w:val="003535F9"/>
    <w:rsid w:val="00353E3C"/>
    <w:rsid w:val="00360C0C"/>
    <w:rsid w:val="00372676"/>
    <w:rsid w:val="00375382"/>
    <w:rsid w:val="00385141"/>
    <w:rsid w:val="0039753F"/>
    <w:rsid w:val="003B1BCB"/>
    <w:rsid w:val="003E5C57"/>
    <w:rsid w:val="0042770D"/>
    <w:rsid w:val="004528A3"/>
    <w:rsid w:val="00481719"/>
    <w:rsid w:val="00483ADE"/>
    <w:rsid w:val="004A465B"/>
    <w:rsid w:val="004F5C06"/>
    <w:rsid w:val="005132DA"/>
    <w:rsid w:val="0052505E"/>
    <w:rsid w:val="00533D95"/>
    <w:rsid w:val="00537D14"/>
    <w:rsid w:val="00547D39"/>
    <w:rsid w:val="00585B42"/>
    <w:rsid w:val="005A3A6B"/>
    <w:rsid w:val="005C3F8D"/>
    <w:rsid w:val="005E549F"/>
    <w:rsid w:val="005F7D39"/>
    <w:rsid w:val="006010EC"/>
    <w:rsid w:val="006208F7"/>
    <w:rsid w:val="0062651C"/>
    <w:rsid w:val="00627495"/>
    <w:rsid w:val="0065725C"/>
    <w:rsid w:val="0066268C"/>
    <w:rsid w:val="0067006C"/>
    <w:rsid w:val="006828A9"/>
    <w:rsid w:val="00692A85"/>
    <w:rsid w:val="00693E8B"/>
    <w:rsid w:val="006C62FD"/>
    <w:rsid w:val="006D7736"/>
    <w:rsid w:val="006F65C0"/>
    <w:rsid w:val="0071527F"/>
    <w:rsid w:val="00736D17"/>
    <w:rsid w:val="00765979"/>
    <w:rsid w:val="007717BF"/>
    <w:rsid w:val="00773421"/>
    <w:rsid w:val="007749B6"/>
    <w:rsid w:val="00776A1F"/>
    <w:rsid w:val="007A6B71"/>
    <w:rsid w:val="007B5C55"/>
    <w:rsid w:val="007D018B"/>
    <w:rsid w:val="007E5242"/>
    <w:rsid w:val="007E5CD7"/>
    <w:rsid w:val="008105CF"/>
    <w:rsid w:val="008250FA"/>
    <w:rsid w:val="00834A60"/>
    <w:rsid w:val="0084663B"/>
    <w:rsid w:val="00862639"/>
    <w:rsid w:val="0086383F"/>
    <w:rsid w:val="00895F6E"/>
    <w:rsid w:val="008C67C7"/>
    <w:rsid w:val="008E263F"/>
    <w:rsid w:val="008E7ED6"/>
    <w:rsid w:val="00924BEF"/>
    <w:rsid w:val="0094174F"/>
    <w:rsid w:val="009736B2"/>
    <w:rsid w:val="00974F0A"/>
    <w:rsid w:val="009750B9"/>
    <w:rsid w:val="009A13D7"/>
    <w:rsid w:val="009B5399"/>
    <w:rsid w:val="009E670D"/>
    <w:rsid w:val="00A174F3"/>
    <w:rsid w:val="00A21D0C"/>
    <w:rsid w:val="00A86243"/>
    <w:rsid w:val="00A9464E"/>
    <w:rsid w:val="00AA0285"/>
    <w:rsid w:val="00AB36CF"/>
    <w:rsid w:val="00AD0B16"/>
    <w:rsid w:val="00AF2459"/>
    <w:rsid w:val="00B14BB0"/>
    <w:rsid w:val="00B35227"/>
    <w:rsid w:val="00B646AC"/>
    <w:rsid w:val="00B649CE"/>
    <w:rsid w:val="00B65123"/>
    <w:rsid w:val="00B73AF4"/>
    <w:rsid w:val="00B84248"/>
    <w:rsid w:val="00BA76FE"/>
    <w:rsid w:val="00BC3B49"/>
    <w:rsid w:val="00BE40DB"/>
    <w:rsid w:val="00BF4F17"/>
    <w:rsid w:val="00C547FA"/>
    <w:rsid w:val="00C96023"/>
    <w:rsid w:val="00CB4732"/>
    <w:rsid w:val="00CD4B2D"/>
    <w:rsid w:val="00CE685F"/>
    <w:rsid w:val="00CE7F09"/>
    <w:rsid w:val="00D0293D"/>
    <w:rsid w:val="00D40599"/>
    <w:rsid w:val="00D55B90"/>
    <w:rsid w:val="00D60875"/>
    <w:rsid w:val="00D615D0"/>
    <w:rsid w:val="00D84487"/>
    <w:rsid w:val="00D8546E"/>
    <w:rsid w:val="00DA4D77"/>
    <w:rsid w:val="00DB4D2E"/>
    <w:rsid w:val="00DC6C0A"/>
    <w:rsid w:val="00E13E84"/>
    <w:rsid w:val="00E63F35"/>
    <w:rsid w:val="00E7375A"/>
    <w:rsid w:val="00E85F48"/>
    <w:rsid w:val="00EA3341"/>
    <w:rsid w:val="00EB1B07"/>
    <w:rsid w:val="00EE6C00"/>
    <w:rsid w:val="00F05FF5"/>
    <w:rsid w:val="00F12FA8"/>
    <w:rsid w:val="00F55C2D"/>
    <w:rsid w:val="00F87475"/>
    <w:rsid w:val="00FB0E96"/>
    <w:rsid w:val="00FB3383"/>
    <w:rsid w:val="00FC3DDC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1ED1"/>
  <w15:docId w15:val="{8442CCD7-828F-43A5-A2F4-2CA5FB9C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71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719"/>
    <w:pPr>
      <w:spacing w:after="160" w:line="259" w:lineRule="auto"/>
      <w:ind w:left="720"/>
      <w:contextualSpacing/>
    </w:pPr>
    <w:rPr>
      <w:kern w:val="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19"/>
    <w:rPr>
      <w:rFonts w:ascii="Tahoma" w:eastAsiaTheme="minorEastAsia" w:hAnsi="Tahoma" w:cs="Tahoma"/>
      <w:sz w:val="16"/>
      <w:szCs w:val="16"/>
      <w:lang w:eastAsia="en-IN"/>
    </w:rPr>
  </w:style>
  <w:style w:type="character" w:styleId="Strong">
    <w:name w:val="Strong"/>
    <w:qFormat/>
    <w:rsid w:val="006208F7"/>
    <w:rPr>
      <w:b/>
      <w:bCs/>
    </w:rPr>
  </w:style>
  <w:style w:type="character" w:styleId="Emphasis">
    <w:name w:val="Emphasis"/>
    <w:basedOn w:val="DefaultParagraphFont"/>
    <w:uiPriority w:val="20"/>
    <w:qFormat/>
    <w:rsid w:val="00CB47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5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974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13273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13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7340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73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722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098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Kusum Gupta</cp:lastModifiedBy>
  <cp:revision>10</cp:revision>
  <dcterms:created xsi:type="dcterms:W3CDTF">2020-07-04T17:54:00Z</dcterms:created>
  <dcterms:modified xsi:type="dcterms:W3CDTF">2022-03-01T15:08:00Z</dcterms:modified>
</cp:coreProperties>
</file>